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CBA" w:rsidRPr="00797FE0" w:rsidRDefault="00176CBA" w:rsidP="00176CBA">
      <w:pPr>
        <w:pStyle w:val="Titolo1"/>
        <w:spacing w:before="0" w:after="0" w:line="276" w:lineRule="auto"/>
        <w:ind w:right="57"/>
        <w:jc w:val="center"/>
        <w:rPr>
          <w:rFonts w:ascii="Calibri Light" w:eastAsia="Calibri" w:hAnsi="Calibri Light" w:cs="Calibri Light"/>
          <w:sz w:val="26"/>
          <w:szCs w:val="26"/>
          <w:lang w:val="en-GB"/>
        </w:rPr>
      </w:pPr>
      <w:r w:rsidRPr="00797FE0">
        <w:rPr>
          <w:rFonts w:ascii="Calibri Light" w:eastAsia="Calibri" w:hAnsi="Calibri Light" w:cs="Calibri Light"/>
          <w:sz w:val="26"/>
          <w:szCs w:val="26"/>
          <w:lang w:val="en-GB"/>
        </w:rPr>
        <w:t>PEARL YACHTS: THE NEW PEARL 80 MAKES ITS WORLD DEBUT AT FLIBS 2017</w:t>
      </w:r>
    </w:p>
    <w:p w:rsidR="00176CBA" w:rsidRPr="00797FE0" w:rsidRDefault="00176CBA" w:rsidP="00176CBA">
      <w:pPr>
        <w:pStyle w:val="Titolo1"/>
        <w:spacing w:line="276" w:lineRule="auto"/>
        <w:ind w:left="57" w:right="57"/>
        <w:jc w:val="both"/>
        <w:rPr>
          <w:rFonts w:ascii="Calibri Light" w:eastAsia="Calibri" w:hAnsi="Calibri Light" w:cs="Calibri Light"/>
          <w:lang w:val="en-GB"/>
        </w:rPr>
      </w:pPr>
      <w:r w:rsidRPr="00797FE0">
        <w:rPr>
          <w:rFonts w:ascii="Calibri Light" w:eastAsia="Calibri" w:hAnsi="Calibri Light" w:cs="Calibri Light"/>
          <w:sz w:val="22"/>
          <w:szCs w:val="22"/>
          <w:lang w:val="en-GB"/>
        </w:rPr>
        <w:t xml:space="preserve">The new 24-meter Pearl 80 by Pearl Yachts will make its world debut at the upcoming Fort Lauderdale International Boat Show, from November 1 to 5. The new flybridge yacht amazes with numerous features, bright and open interiors, and four guest cabins. </w:t>
      </w:r>
    </w:p>
    <w:p w:rsidR="00176CBA" w:rsidRPr="00797FE0" w:rsidRDefault="00176CBA" w:rsidP="00176CBA">
      <w:pPr>
        <w:spacing w:line="276" w:lineRule="auto"/>
        <w:ind w:left="57" w:right="57"/>
        <w:jc w:val="both"/>
        <w:rPr>
          <w:rFonts w:ascii="Calibri Light" w:eastAsia="Calibri" w:hAnsi="Calibri Light" w:cs="Calibri Light"/>
          <w:b/>
          <w:lang w:val="en-GB"/>
        </w:rPr>
      </w:pPr>
    </w:p>
    <w:p w:rsidR="00176CBA" w:rsidRPr="00797FE0" w:rsidRDefault="00176CBA" w:rsidP="008B5126">
      <w:pPr>
        <w:spacing w:line="276" w:lineRule="auto"/>
        <w:ind w:left="57" w:right="57"/>
        <w:jc w:val="both"/>
        <w:rPr>
          <w:rFonts w:ascii="Calibri Light" w:eastAsia="Calibri" w:hAnsi="Calibri Light" w:cs="Calibri Light"/>
          <w:i/>
          <w:lang w:val="en-GB"/>
        </w:rPr>
      </w:pPr>
      <w:r w:rsidRPr="00797FE0">
        <w:rPr>
          <w:rFonts w:ascii="Calibri Light" w:eastAsia="Calibri" w:hAnsi="Calibri Light" w:cs="Calibri Light"/>
          <w:i/>
          <w:lang w:val="en-GB"/>
        </w:rPr>
        <w:t xml:space="preserve">Warwick, </w:t>
      </w:r>
      <w:r w:rsidR="008B5126" w:rsidRPr="00797FE0">
        <w:rPr>
          <w:rFonts w:ascii="Calibri Light" w:eastAsia="Calibri" w:hAnsi="Calibri Light" w:cs="Calibri Light"/>
          <w:i/>
          <w:lang w:val="en-GB"/>
        </w:rPr>
        <w:t>Octobe</w:t>
      </w:r>
      <w:r w:rsidRPr="00797FE0">
        <w:rPr>
          <w:rFonts w:ascii="Calibri Light" w:eastAsia="Calibri" w:hAnsi="Calibri Light" w:cs="Calibri Light"/>
          <w:i/>
          <w:lang w:val="en-GB"/>
        </w:rPr>
        <w:t>r 2017</w:t>
      </w:r>
      <w:r w:rsidRPr="00797FE0">
        <w:rPr>
          <w:rFonts w:ascii="Calibri Light" w:eastAsia="Calibri" w:hAnsi="Calibri Light" w:cs="Calibri Light"/>
          <w:lang w:val="en-GB"/>
        </w:rPr>
        <w:t xml:space="preserve">. Impressive manoeuvrability and sea keeping, light-filled interiors and a layout that maximises space are just a few of the main features of the new </w:t>
      </w:r>
      <w:r w:rsidRPr="00797FE0">
        <w:rPr>
          <w:rFonts w:ascii="Calibri Light" w:eastAsia="Calibri" w:hAnsi="Calibri Light" w:cs="Calibri Light"/>
          <w:b/>
          <w:lang w:val="en-GB"/>
        </w:rPr>
        <w:t>Pearl 80</w:t>
      </w:r>
      <w:r w:rsidRPr="00797FE0">
        <w:rPr>
          <w:rFonts w:ascii="Calibri Light" w:eastAsia="Calibri" w:hAnsi="Calibri Light" w:cs="Calibri Light"/>
          <w:lang w:val="en-GB"/>
        </w:rPr>
        <w:t>, the elegant flybridge yacht that will be presented for the first time ever this November at the US boat show.</w:t>
      </w:r>
    </w:p>
    <w:p w:rsidR="00176CBA" w:rsidRPr="00797FE0" w:rsidRDefault="00176CBA" w:rsidP="00176CBA">
      <w:pPr>
        <w:spacing w:line="276" w:lineRule="auto"/>
        <w:ind w:left="57" w:right="57"/>
        <w:jc w:val="both"/>
        <w:rPr>
          <w:rFonts w:ascii="Calibri Light" w:eastAsia="Calibri" w:hAnsi="Calibri Light" w:cs="Calibri Light"/>
          <w:lang w:val="en-GB"/>
        </w:rPr>
      </w:pPr>
    </w:p>
    <w:p w:rsidR="00176CBA" w:rsidRPr="00797FE0" w:rsidRDefault="00176CBA" w:rsidP="00176CBA">
      <w:pPr>
        <w:jc w:val="both"/>
        <w:rPr>
          <w:rFonts w:ascii="Calibri Light" w:hAnsi="Calibri Light" w:cs="Calibri Light"/>
          <w:color w:val="1F497D"/>
          <w:lang w:val="en-GB"/>
        </w:rPr>
      </w:pPr>
      <w:r w:rsidRPr="00797FE0">
        <w:rPr>
          <w:rFonts w:ascii="Calibri Light" w:eastAsia="Calibri" w:hAnsi="Calibri Light" w:cs="Calibri Light"/>
          <w:lang w:val="en-GB"/>
        </w:rPr>
        <w:t xml:space="preserve">The new Pearl 80 continues the shipyard’s hugely successful design collaboration between naval architect Bill Dixon, who designs the exterior, and designer Kelly Hoppen, who looked after the interior layout. As all the Pearl Yachts models, in fact, the yacht features original Kelly Hoppen interior design, with a plus. The owner has 3 </w:t>
      </w:r>
      <w:r w:rsidR="005F6C8C" w:rsidRPr="00797FE0">
        <w:rPr>
          <w:rFonts w:ascii="Calibri Light" w:eastAsia="Calibri" w:hAnsi="Calibri Light" w:cs="Calibri Light"/>
          <w:lang w:val="en-GB"/>
        </w:rPr>
        <w:t>styles</w:t>
      </w:r>
      <w:r w:rsidRPr="00797FE0">
        <w:rPr>
          <w:rFonts w:ascii="Calibri Light" w:eastAsia="Calibri" w:hAnsi="Calibri Light" w:cs="Calibri Light"/>
          <w:lang w:val="en-GB"/>
        </w:rPr>
        <w:t xml:space="preserve"> to choose from</w:t>
      </w:r>
      <w:bookmarkStart w:id="0" w:name="_Hlk495584098"/>
      <w:r w:rsidRPr="00797FE0">
        <w:rPr>
          <w:rFonts w:ascii="Calibri Light" w:eastAsia="Calibri" w:hAnsi="Calibri Light" w:cs="Calibri Light"/>
          <w:lang w:val="en-GB"/>
        </w:rPr>
        <w:t>: ‘taupe’, ‘studio’ and ‘luxury’</w:t>
      </w:r>
      <w:bookmarkEnd w:id="0"/>
      <w:r w:rsidRPr="00797FE0">
        <w:rPr>
          <w:rFonts w:ascii="Calibri Light" w:eastAsia="Calibri" w:hAnsi="Calibri Light" w:cs="Calibri Light"/>
          <w:lang w:val="en-GB"/>
        </w:rPr>
        <w:t>, making possible to customise the yacht while retaining the ‘designer’ interior.</w:t>
      </w:r>
    </w:p>
    <w:p w:rsidR="00176CBA" w:rsidRPr="00797FE0" w:rsidRDefault="00176CBA" w:rsidP="00176CBA">
      <w:pPr>
        <w:spacing w:line="276" w:lineRule="auto"/>
        <w:ind w:left="57" w:right="57"/>
        <w:jc w:val="both"/>
        <w:rPr>
          <w:rFonts w:ascii="Calibri Light" w:eastAsia="Calibri" w:hAnsi="Calibri Light" w:cs="Calibri Light"/>
          <w:lang w:val="en-GB"/>
        </w:rPr>
      </w:pPr>
    </w:p>
    <w:p w:rsidR="00176CBA" w:rsidRPr="00797FE0" w:rsidRDefault="00176CBA" w:rsidP="00176CBA">
      <w:pPr>
        <w:spacing w:line="276" w:lineRule="auto"/>
        <w:ind w:left="57" w:right="57"/>
        <w:jc w:val="both"/>
        <w:rPr>
          <w:rFonts w:ascii="Calibri Light" w:eastAsia="Calibri" w:hAnsi="Calibri Light" w:cs="Calibri Light"/>
          <w:sz w:val="18"/>
          <w:szCs w:val="18"/>
          <w:lang w:val="en-GB"/>
        </w:rPr>
      </w:pPr>
      <w:r w:rsidRPr="00797FE0">
        <w:rPr>
          <w:rFonts w:ascii="Calibri Light" w:eastAsia="Calibri" w:hAnsi="Calibri Light" w:cs="Calibri Light"/>
          <w:lang w:val="en-GB"/>
        </w:rPr>
        <w:t>The vast outdoor spaces are equalled by the beautiful calm interior literally flooded with light through the stunning side windows, which give the boat a glamorous profile designed to turn heads. The flybridge, aft of the twin seat helm station, has a covered area with sofas, low tables, a bar unit and a classic sun lounging area right in the stern, furnished with refined chaises longues. The area on the main deck that best expresses the yacht’s character is without doubt the elegant saloon, furnished with li</w:t>
      </w:r>
      <w:r w:rsidR="00A605BE" w:rsidRPr="00797FE0">
        <w:rPr>
          <w:rFonts w:ascii="Calibri Light" w:eastAsia="Calibri" w:hAnsi="Calibri Light" w:cs="Calibri Light"/>
          <w:lang w:val="en-GB"/>
        </w:rPr>
        <w:t xml:space="preserve">ght colourways and materials. An electrically operated </w:t>
      </w:r>
      <w:r w:rsidRPr="00797FE0">
        <w:rPr>
          <w:rFonts w:ascii="Calibri Light" w:eastAsia="Calibri" w:hAnsi="Calibri Light" w:cs="Calibri Light"/>
          <w:lang w:val="en-GB"/>
        </w:rPr>
        <w:t xml:space="preserve">door separates this saloon from the cockpit area, which has a superbly crafted teak/Corian table surrounded by armchairs and sofas. </w:t>
      </w:r>
      <w:bookmarkStart w:id="1" w:name="_Hlk495584321"/>
      <w:r w:rsidRPr="00797FE0">
        <w:rPr>
          <w:rFonts w:ascii="Calibri Light" w:eastAsia="Calibri" w:hAnsi="Calibri Light" w:cs="Calibri Light"/>
          <w:lang w:val="en-GB"/>
        </w:rPr>
        <w:t>Forward the galley is separated from the saloon by a rise and fall panel allowing privacy if required, the dining area opposite the lower helm and galley is flooded by light from the overhead double windscreen.</w:t>
      </w:r>
      <w:bookmarkEnd w:id="1"/>
    </w:p>
    <w:p w:rsidR="00176CBA" w:rsidRPr="00797FE0" w:rsidRDefault="00176CBA" w:rsidP="00176CBA">
      <w:pPr>
        <w:spacing w:line="276" w:lineRule="auto"/>
        <w:ind w:left="57" w:right="57"/>
        <w:jc w:val="both"/>
        <w:rPr>
          <w:rFonts w:ascii="Calibri Light" w:eastAsia="Calibri" w:hAnsi="Calibri Light" w:cs="Calibri Light"/>
          <w:lang w:val="en-GB"/>
        </w:rPr>
      </w:pPr>
    </w:p>
    <w:p w:rsidR="00176CBA" w:rsidRPr="00797FE0" w:rsidRDefault="00176CBA" w:rsidP="00176CBA">
      <w:pPr>
        <w:spacing w:line="276" w:lineRule="auto"/>
        <w:ind w:left="57" w:right="57"/>
        <w:jc w:val="both"/>
        <w:rPr>
          <w:rFonts w:ascii="Calibri Light" w:eastAsia="Calibri" w:hAnsi="Calibri Light" w:cs="Calibri Light"/>
          <w:sz w:val="18"/>
          <w:szCs w:val="18"/>
          <w:lang w:val="en-GB"/>
        </w:rPr>
      </w:pPr>
      <w:r w:rsidRPr="00797FE0">
        <w:rPr>
          <w:rFonts w:ascii="Calibri Light" w:eastAsia="Calibri" w:hAnsi="Calibri Light" w:cs="Calibri Light"/>
          <w:lang w:val="en-GB"/>
        </w:rPr>
        <w:t xml:space="preserve">The basic layout of the accommodation has four double cabins, two with double beds and two with twin beds (although the twins can convert to doubles), and all are En-suite. The full beam owner’s suite is a class leader and situated in the centre of the yacht, and all are on the lower deck. The furnishing of these settings is reminiscent of the colours and materials of the day area, although each cabin has its own special style. The result is a sophisticated atmosphere that is also warm and welcoming. </w:t>
      </w:r>
    </w:p>
    <w:p w:rsidR="00176CBA" w:rsidRPr="00797FE0" w:rsidRDefault="00176CBA" w:rsidP="00176CBA">
      <w:pPr>
        <w:spacing w:line="276" w:lineRule="auto"/>
        <w:ind w:left="57" w:right="57"/>
        <w:jc w:val="both"/>
        <w:rPr>
          <w:rFonts w:ascii="Calibri Light" w:eastAsia="Calibri" w:hAnsi="Calibri Light" w:cs="Calibri Light"/>
          <w:lang w:val="en-GB"/>
        </w:rPr>
      </w:pPr>
    </w:p>
    <w:p w:rsidR="00176CBA" w:rsidRPr="00797FE0" w:rsidRDefault="00176CBA" w:rsidP="00176CBA">
      <w:pPr>
        <w:spacing w:line="276" w:lineRule="auto"/>
        <w:ind w:left="57" w:right="57"/>
        <w:jc w:val="both"/>
        <w:rPr>
          <w:rFonts w:ascii="Calibri Light" w:eastAsia="Calibri" w:hAnsi="Calibri Light" w:cs="Calibri Light"/>
          <w:lang w:val="en-GB"/>
        </w:rPr>
      </w:pPr>
      <w:r w:rsidRPr="00797FE0">
        <w:rPr>
          <w:rFonts w:ascii="Calibri Light" w:eastAsia="Calibri" w:hAnsi="Calibri Light" w:cs="Calibri Light"/>
          <w:lang w:val="en-GB"/>
        </w:rPr>
        <w:t xml:space="preserve">In the engine room, two MAN V12 1800 HP engines give the yacht a remarkable top speed of 35 knots and is comfortable cruising between 25-27 knots. The range at this speed is approximately 300 nautical miles. Other features include a Jet ski garage, Hydraulic bathing platform, foredeck lounge, hardtop with sunroof and a hot tub! </w:t>
      </w:r>
    </w:p>
    <w:p w:rsidR="00176CBA" w:rsidRPr="00797FE0" w:rsidRDefault="00176CBA" w:rsidP="00176CBA">
      <w:pPr>
        <w:spacing w:line="276" w:lineRule="auto"/>
        <w:ind w:left="57" w:right="57"/>
        <w:jc w:val="both"/>
        <w:rPr>
          <w:rFonts w:ascii="Calibri Light" w:eastAsia="Calibri" w:hAnsi="Calibri Light" w:cs="Calibri Light"/>
          <w:color w:val="000000"/>
          <w:highlight w:val="white"/>
          <w:lang w:val="en-GB"/>
        </w:rPr>
      </w:pPr>
    </w:p>
    <w:p w:rsidR="00176CBA" w:rsidRPr="00797FE0" w:rsidRDefault="00176CBA" w:rsidP="007915D7">
      <w:pPr>
        <w:jc w:val="center"/>
        <w:rPr>
          <w:rFonts w:ascii="Calibri Light" w:eastAsia="Calibri" w:hAnsi="Calibri Light" w:cs="Calibri Light"/>
          <w:b/>
          <w:color w:val="000000"/>
          <w:sz w:val="24"/>
          <w:highlight w:val="white"/>
          <w:lang w:val="en-GB"/>
        </w:rPr>
      </w:pPr>
      <w:r w:rsidRPr="00797FE0">
        <w:rPr>
          <w:rFonts w:ascii="Calibri Light" w:eastAsia="Calibri" w:hAnsi="Calibri Light" w:cs="Calibri Light"/>
          <w:b/>
          <w:color w:val="000000"/>
          <w:sz w:val="24"/>
          <w:highlight w:val="white"/>
          <w:lang w:val="en-GB"/>
        </w:rPr>
        <w:t>Pearl Yachts will be attending the Fort Lauderdale International Boat Show 2017 – Stand Red Zone DE 2</w:t>
      </w:r>
    </w:p>
    <w:p w:rsidR="00176CBA" w:rsidRPr="00176CBA" w:rsidRDefault="00176CBA" w:rsidP="00176CBA">
      <w:pPr>
        <w:jc w:val="both"/>
        <w:rPr>
          <w:rFonts w:ascii="Calibri" w:eastAsia="Times New Roman" w:hAnsi="Calibri" w:cs="Times New Roman"/>
          <w:sz w:val="20"/>
          <w:szCs w:val="20"/>
          <w:lang w:val="en-GB"/>
        </w:rPr>
      </w:pPr>
      <w:bookmarkStart w:id="2" w:name="_gjdgxs" w:colFirst="0" w:colLast="0"/>
      <w:bookmarkEnd w:id="2"/>
    </w:p>
    <w:p w:rsidR="00176CBA" w:rsidRPr="00176CBA" w:rsidRDefault="00176CBA" w:rsidP="00176CBA">
      <w:pPr>
        <w:rPr>
          <w:rFonts w:ascii="Calibri" w:eastAsia="Times New Roman" w:hAnsi="Calibri" w:cs="Times New Roman"/>
          <w:sz w:val="20"/>
          <w:szCs w:val="20"/>
          <w:lang w:val="en-GB"/>
        </w:rPr>
      </w:pPr>
    </w:p>
    <w:p w:rsidR="00176CBA" w:rsidRPr="00176CBA" w:rsidRDefault="00176CBA" w:rsidP="00176CBA">
      <w:pPr>
        <w:rPr>
          <w:rFonts w:ascii="Calibri" w:eastAsia="Times New Roman" w:hAnsi="Calibri" w:cs="Times New Roman"/>
          <w:sz w:val="20"/>
          <w:szCs w:val="20"/>
          <w:lang w:val="en-GB"/>
        </w:rPr>
      </w:pPr>
    </w:p>
    <w:p w:rsidR="00176CBA" w:rsidRPr="00176CBA" w:rsidRDefault="00176CBA" w:rsidP="00176CBA">
      <w:pPr>
        <w:jc w:val="center"/>
        <w:rPr>
          <w:rFonts w:ascii="Calibri" w:eastAsia="Calibri" w:hAnsi="Calibri" w:cs="Cambria"/>
          <w:b/>
          <w:sz w:val="28"/>
          <w:szCs w:val="28"/>
        </w:rPr>
      </w:pPr>
      <w:r w:rsidRPr="00176CBA">
        <w:rPr>
          <w:rFonts w:ascii="Calibri" w:eastAsia="Calibri" w:hAnsi="Calibri" w:cs="Cambria"/>
          <w:b/>
          <w:sz w:val="28"/>
          <w:szCs w:val="28"/>
        </w:rPr>
        <w:t>PEARL 80 - TECHNICAL DETAILS</w:t>
      </w:r>
    </w:p>
    <w:p w:rsidR="00176CBA" w:rsidRPr="00176CBA" w:rsidRDefault="00176CBA" w:rsidP="00176CBA">
      <w:pPr>
        <w:jc w:val="center"/>
        <w:rPr>
          <w:rFonts w:ascii="Calibri" w:eastAsia="Calibri" w:hAnsi="Calibri" w:cs="Cambria"/>
        </w:rPr>
      </w:pPr>
    </w:p>
    <w:tbl>
      <w:tblPr>
        <w:tblW w:w="88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76"/>
        <w:gridCol w:w="2552"/>
        <w:gridCol w:w="2410"/>
        <w:gridCol w:w="1554"/>
      </w:tblGrid>
      <w:tr w:rsidR="007915D7" w:rsidRPr="00176CBA" w:rsidTr="00F53D46">
        <w:tc>
          <w:tcPr>
            <w:tcW w:w="2376" w:type="dxa"/>
          </w:tcPr>
          <w:p w:rsidR="007915D7" w:rsidRPr="00176CBA" w:rsidRDefault="007915D7" w:rsidP="00331495">
            <w:pPr>
              <w:rPr>
                <w:rFonts w:ascii="Calibri" w:hAnsi="Calibri" w:cs="Cambria"/>
                <w:b/>
                <w:sz w:val="18"/>
                <w:szCs w:val="18"/>
              </w:rPr>
            </w:pPr>
            <w:r>
              <w:rPr>
                <w:rFonts w:ascii="Calibri" w:eastAsia="Calibri" w:hAnsi="Calibri" w:cs="Cambria"/>
              </w:rPr>
              <w:t xml:space="preserve">LOA </w:t>
            </w:r>
          </w:p>
        </w:tc>
        <w:tc>
          <w:tcPr>
            <w:tcW w:w="2552" w:type="dxa"/>
          </w:tcPr>
          <w:p w:rsidR="007915D7" w:rsidRPr="00F53D46" w:rsidRDefault="007915D7" w:rsidP="007915D7">
            <w:pPr>
              <w:spacing w:line="276" w:lineRule="auto"/>
              <w:ind w:left="57" w:right="57"/>
              <w:rPr>
                <w:rFonts w:ascii="Calibri" w:eastAsia="Calibri" w:hAnsi="Calibri" w:cs="Cambria"/>
                <w:i/>
              </w:rPr>
            </w:pPr>
            <w:r w:rsidRPr="00F53D46">
              <w:rPr>
                <w:rFonts w:ascii="Calibri" w:eastAsia="Calibri" w:hAnsi="Calibri" w:cs="Cambria"/>
                <w:i/>
              </w:rPr>
              <w:t>Lunghezza f.t.</w:t>
            </w:r>
          </w:p>
        </w:tc>
        <w:tc>
          <w:tcPr>
            <w:tcW w:w="2410" w:type="dxa"/>
          </w:tcPr>
          <w:p w:rsidR="007915D7" w:rsidRPr="00176CBA" w:rsidRDefault="007915D7" w:rsidP="00331495">
            <w:pPr>
              <w:spacing w:line="276" w:lineRule="auto"/>
              <w:ind w:left="57" w:right="57"/>
              <w:jc w:val="both"/>
              <w:rPr>
                <w:rFonts w:ascii="Calibri" w:hAnsi="Calibri" w:cs="Cambria"/>
              </w:rPr>
            </w:pPr>
            <w:r w:rsidRPr="00176CBA">
              <w:rPr>
                <w:rFonts w:ascii="Calibri" w:eastAsia="Calibri" w:hAnsi="Calibri" w:cs="Cambria"/>
              </w:rPr>
              <w:t>78'5"</w:t>
            </w:r>
          </w:p>
        </w:tc>
        <w:tc>
          <w:tcPr>
            <w:tcW w:w="1554" w:type="dxa"/>
          </w:tcPr>
          <w:p w:rsidR="007915D7" w:rsidRPr="00176CBA" w:rsidRDefault="007915D7" w:rsidP="00331495">
            <w:pPr>
              <w:spacing w:line="276" w:lineRule="auto"/>
              <w:ind w:right="57"/>
              <w:jc w:val="both"/>
              <w:rPr>
                <w:rFonts w:ascii="Calibri" w:eastAsia="Calibri" w:hAnsi="Calibri" w:cs="Cambria"/>
              </w:rPr>
            </w:pPr>
            <w:r w:rsidRPr="00176CBA">
              <w:rPr>
                <w:rFonts w:ascii="Calibri" w:eastAsia="Calibri" w:hAnsi="Calibri" w:cs="Cambria"/>
              </w:rPr>
              <w:t xml:space="preserve">23.9 m </w:t>
            </w:r>
          </w:p>
        </w:tc>
      </w:tr>
      <w:tr w:rsidR="007915D7" w:rsidRPr="00176CBA" w:rsidTr="00F53D46">
        <w:tc>
          <w:tcPr>
            <w:tcW w:w="2376" w:type="dxa"/>
          </w:tcPr>
          <w:p w:rsidR="007915D7" w:rsidRPr="00176CBA" w:rsidRDefault="00F53D46" w:rsidP="00331495">
            <w:pPr>
              <w:rPr>
                <w:rFonts w:ascii="Calibri" w:hAnsi="Calibri" w:cs="Cambria"/>
                <w:b/>
                <w:sz w:val="18"/>
                <w:szCs w:val="18"/>
              </w:rPr>
            </w:pPr>
            <w:r>
              <w:rPr>
                <w:rFonts w:ascii="Calibri" w:eastAsia="Calibri" w:hAnsi="Calibri" w:cs="Cambria"/>
              </w:rPr>
              <w:t xml:space="preserve">Beam </w:t>
            </w:r>
          </w:p>
        </w:tc>
        <w:tc>
          <w:tcPr>
            <w:tcW w:w="2552" w:type="dxa"/>
          </w:tcPr>
          <w:p w:rsidR="007915D7" w:rsidRPr="00F53D46" w:rsidRDefault="007915D7" w:rsidP="007915D7">
            <w:pPr>
              <w:spacing w:line="276" w:lineRule="auto"/>
              <w:ind w:left="57" w:right="57"/>
              <w:rPr>
                <w:rFonts w:ascii="Calibri" w:eastAsia="Calibri" w:hAnsi="Calibri" w:cs="Cambria"/>
                <w:i/>
              </w:rPr>
            </w:pPr>
            <w:r w:rsidRPr="00F53D46">
              <w:rPr>
                <w:rFonts w:ascii="Calibri" w:eastAsia="Calibri" w:hAnsi="Calibri" w:cs="Cambria"/>
                <w:i/>
              </w:rPr>
              <w:t>Larghezza</w:t>
            </w:r>
          </w:p>
        </w:tc>
        <w:tc>
          <w:tcPr>
            <w:tcW w:w="2410" w:type="dxa"/>
          </w:tcPr>
          <w:p w:rsidR="007915D7" w:rsidRPr="00176CBA" w:rsidRDefault="007915D7" w:rsidP="00331495">
            <w:pPr>
              <w:spacing w:line="276" w:lineRule="auto"/>
              <w:ind w:left="57" w:right="57"/>
              <w:jc w:val="both"/>
              <w:rPr>
                <w:rFonts w:ascii="Calibri" w:hAnsi="Calibri" w:cs="Cambria"/>
              </w:rPr>
            </w:pPr>
            <w:r w:rsidRPr="00176CBA">
              <w:rPr>
                <w:rFonts w:ascii="Calibri" w:eastAsia="Calibri" w:hAnsi="Calibri" w:cs="Cambria"/>
              </w:rPr>
              <w:t>19'6"</w:t>
            </w:r>
          </w:p>
        </w:tc>
        <w:tc>
          <w:tcPr>
            <w:tcW w:w="1554" w:type="dxa"/>
          </w:tcPr>
          <w:p w:rsidR="007915D7" w:rsidRPr="00176CBA" w:rsidRDefault="007915D7" w:rsidP="00331495">
            <w:pPr>
              <w:spacing w:line="276" w:lineRule="auto"/>
              <w:ind w:right="57"/>
              <w:jc w:val="both"/>
              <w:rPr>
                <w:rFonts w:ascii="Calibri" w:eastAsia="Calibri" w:hAnsi="Calibri" w:cs="Cambria"/>
              </w:rPr>
            </w:pPr>
            <w:r w:rsidRPr="00176CBA">
              <w:rPr>
                <w:rFonts w:ascii="Calibri" w:eastAsia="Calibri" w:hAnsi="Calibri" w:cs="Cambria"/>
              </w:rPr>
              <w:t xml:space="preserve">6.01 m </w:t>
            </w:r>
          </w:p>
        </w:tc>
      </w:tr>
      <w:tr w:rsidR="007915D7" w:rsidRPr="00176CBA" w:rsidTr="00F53D46">
        <w:tc>
          <w:tcPr>
            <w:tcW w:w="2376" w:type="dxa"/>
          </w:tcPr>
          <w:p w:rsidR="007915D7" w:rsidRPr="00176CBA" w:rsidRDefault="00F53D46" w:rsidP="00331495">
            <w:pPr>
              <w:spacing w:line="276" w:lineRule="auto"/>
              <w:ind w:right="57"/>
              <w:jc w:val="both"/>
              <w:rPr>
                <w:rFonts w:ascii="Calibri" w:hAnsi="Calibri" w:cs="Cambria"/>
                <w:b/>
              </w:rPr>
            </w:pPr>
            <w:r>
              <w:rPr>
                <w:rFonts w:ascii="Calibri" w:eastAsia="Calibri" w:hAnsi="Calibri" w:cs="Cambria"/>
              </w:rPr>
              <w:t xml:space="preserve">Draft </w:t>
            </w:r>
          </w:p>
        </w:tc>
        <w:tc>
          <w:tcPr>
            <w:tcW w:w="2552" w:type="dxa"/>
          </w:tcPr>
          <w:p w:rsidR="007915D7" w:rsidRPr="00F53D46" w:rsidRDefault="007915D7" w:rsidP="007915D7">
            <w:pPr>
              <w:spacing w:line="276" w:lineRule="auto"/>
              <w:ind w:left="57" w:right="57"/>
              <w:rPr>
                <w:rFonts w:ascii="Calibri" w:eastAsia="Calibri" w:hAnsi="Calibri" w:cs="Cambria"/>
                <w:i/>
              </w:rPr>
            </w:pPr>
            <w:r w:rsidRPr="00F53D46">
              <w:rPr>
                <w:rFonts w:ascii="Calibri" w:eastAsia="Calibri" w:hAnsi="Calibri" w:cs="Cambria"/>
                <w:i/>
              </w:rPr>
              <w:t>Immersione</w:t>
            </w:r>
          </w:p>
        </w:tc>
        <w:tc>
          <w:tcPr>
            <w:tcW w:w="2410" w:type="dxa"/>
          </w:tcPr>
          <w:p w:rsidR="007915D7" w:rsidRPr="00176CBA" w:rsidRDefault="007915D7" w:rsidP="00331495">
            <w:pPr>
              <w:spacing w:line="276" w:lineRule="auto"/>
              <w:ind w:left="57" w:right="57"/>
              <w:jc w:val="both"/>
              <w:rPr>
                <w:rFonts w:ascii="Calibri" w:hAnsi="Calibri" w:cs="Cambria"/>
              </w:rPr>
            </w:pPr>
            <w:r w:rsidRPr="00176CBA">
              <w:rPr>
                <w:rFonts w:ascii="Calibri" w:eastAsia="Calibri" w:hAnsi="Calibri" w:cs="Cambria"/>
              </w:rPr>
              <w:t>5'3"</w:t>
            </w:r>
          </w:p>
        </w:tc>
        <w:tc>
          <w:tcPr>
            <w:tcW w:w="1554" w:type="dxa"/>
          </w:tcPr>
          <w:p w:rsidR="007915D7" w:rsidRPr="00176CBA" w:rsidRDefault="007915D7" w:rsidP="00331495">
            <w:pPr>
              <w:spacing w:line="276" w:lineRule="auto"/>
              <w:ind w:right="57"/>
              <w:jc w:val="both"/>
              <w:rPr>
                <w:rFonts w:ascii="Calibri" w:eastAsia="Calibri" w:hAnsi="Calibri" w:cs="Cambria"/>
              </w:rPr>
            </w:pPr>
            <w:r w:rsidRPr="00176CBA">
              <w:rPr>
                <w:rFonts w:ascii="Calibri" w:eastAsia="Calibri" w:hAnsi="Calibri" w:cs="Cambria"/>
              </w:rPr>
              <w:t xml:space="preserve">1.6 m </w:t>
            </w:r>
          </w:p>
        </w:tc>
      </w:tr>
      <w:tr w:rsidR="007915D7" w:rsidRPr="00176CBA" w:rsidTr="00F53D46">
        <w:tc>
          <w:tcPr>
            <w:tcW w:w="2376" w:type="dxa"/>
          </w:tcPr>
          <w:p w:rsidR="007915D7" w:rsidRPr="00176CBA" w:rsidRDefault="00F53D46" w:rsidP="00331495">
            <w:pPr>
              <w:spacing w:line="276" w:lineRule="auto"/>
              <w:ind w:right="57"/>
              <w:jc w:val="both"/>
              <w:rPr>
                <w:rFonts w:ascii="Calibri" w:eastAsia="Calibri" w:hAnsi="Calibri" w:cs="Cambria"/>
                <w:b/>
              </w:rPr>
            </w:pPr>
            <w:r>
              <w:rPr>
                <w:rFonts w:ascii="Calibri" w:eastAsia="Calibri" w:hAnsi="Calibri" w:cs="Cambria"/>
              </w:rPr>
              <w:t xml:space="preserve">Displacement </w:t>
            </w:r>
          </w:p>
        </w:tc>
        <w:tc>
          <w:tcPr>
            <w:tcW w:w="2552" w:type="dxa"/>
          </w:tcPr>
          <w:p w:rsidR="007915D7" w:rsidRPr="00F53D46" w:rsidRDefault="007915D7" w:rsidP="007915D7">
            <w:pPr>
              <w:spacing w:line="276" w:lineRule="auto"/>
              <w:ind w:right="57"/>
              <w:rPr>
                <w:rFonts w:ascii="Calibri" w:eastAsia="Calibri" w:hAnsi="Calibri" w:cs="Cambria"/>
                <w:i/>
              </w:rPr>
            </w:pPr>
            <w:r w:rsidRPr="00F53D46">
              <w:rPr>
                <w:rFonts w:ascii="Calibri" w:eastAsia="Calibri" w:hAnsi="Calibri" w:cs="Cambria"/>
                <w:i/>
              </w:rPr>
              <w:t>Dislocamento</w:t>
            </w:r>
          </w:p>
        </w:tc>
        <w:tc>
          <w:tcPr>
            <w:tcW w:w="3964" w:type="dxa"/>
            <w:gridSpan w:val="2"/>
          </w:tcPr>
          <w:p w:rsidR="007915D7" w:rsidRPr="00176CBA" w:rsidRDefault="007915D7" w:rsidP="00331495">
            <w:pPr>
              <w:spacing w:line="276" w:lineRule="auto"/>
              <w:ind w:right="57"/>
              <w:jc w:val="center"/>
              <w:rPr>
                <w:rFonts w:ascii="Calibri" w:eastAsia="Calibri" w:hAnsi="Calibri" w:cs="Cambria"/>
              </w:rPr>
            </w:pPr>
            <w:r w:rsidRPr="00176CBA">
              <w:rPr>
                <w:rFonts w:ascii="Calibri" w:eastAsia="Calibri" w:hAnsi="Calibri" w:cs="Cambria"/>
              </w:rPr>
              <w:t>55 t</w:t>
            </w:r>
          </w:p>
        </w:tc>
      </w:tr>
      <w:tr w:rsidR="007915D7" w:rsidRPr="00176CBA" w:rsidTr="00F53D46">
        <w:tc>
          <w:tcPr>
            <w:tcW w:w="2376" w:type="dxa"/>
          </w:tcPr>
          <w:p w:rsidR="007915D7" w:rsidRPr="00176CBA" w:rsidRDefault="00F53D46" w:rsidP="00331495">
            <w:pPr>
              <w:spacing w:line="276" w:lineRule="auto"/>
              <w:ind w:right="57"/>
              <w:jc w:val="both"/>
              <w:rPr>
                <w:rFonts w:ascii="Calibri" w:eastAsia="Calibri" w:hAnsi="Calibri" w:cs="Cambria"/>
                <w:b/>
                <w:lang w:val="it-IT"/>
              </w:rPr>
            </w:pPr>
            <w:r>
              <w:rPr>
                <w:rFonts w:ascii="Calibri" w:eastAsia="Calibri" w:hAnsi="Calibri" w:cs="Cambria"/>
                <w:lang w:val="it-IT"/>
              </w:rPr>
              <w:t xml:space="preserve">Construction material </w:t>
            </w:r>
          </w:p>
        </w:tc>
        <w:tc>
          <w:tcPr>
            <w:tcW w:w="2552" w:type="dxa"/>
          </w:tcPr>
          <w:p w:rsidR="007915D7" w:rsidRPr="00F53D46" w:rsidRDefault="007915D7" w:rsidP="007915D7">
            <w:pPr>
              <w:spacing w:line="276" w:lineRule="auto"/>
              <w:ind w:right="57"/>
              <w:rPr>
                <w:rFonts w:ascii="Calibri" w:eastAsia="Calibri" w:hAnsi="Calibri" w:cs="Cambria"/>
                <w:i/>
                <w:lang w:val="it-IT"/>
              </w:rPr>
            </w:pPr>
            <w:r w:rsidRPr="00F53D46">
              <w:rPr>
                <w:rFonts w:ascii="Calibri" w:eastAsia="Calibri" w:hAnsi="Calibri" w:cs="Cambria"/>
                <w:i/>
                <w:lang w:val="it-IT"/>
              </w:rPr>
              <w:t>Materiale di costruzione</w:t>
            </w:r>
          </w:p>
        </w:tc>
        <w:tc>
          <w:tcPr>
            <w:tcW w:w="3964" w:type="dxa"/>
            <w:gridSpan w:val="2"/>
          </w:tcPr>
          <w:p w:rsidR="007915D7" w:rsidRPr="00176CBA" w:rsidRDefault="007915D7" w:rsidP="00331495">
            <w:pPr>
              <w:spacing w:line="276" w:lineRule="auto"/>
              <w:ind w:right="57"/>
              <w:jc w:val="center"/>
              <w:rPr>
                <w:rFonts w:ascii="Calibri" w:eastAsia="Calibri" w:hAnsi="Calibri" w:cs="Cambria"/>
              </w:rPr>
            </w:pPr>
            <w:r w:rsidRPr="00176CBA">
              <w:rPr>
                <w:rFonts w:ascii="Calibri" w:eastAsia="Calibri" w:hAnsi="Calibri" w:cs="Cambria"/>
              </w:rPr>
              <w:t>GRP</w:t>
            </w:r>
          </w:p>
        </w:tc>
      </w:tr>
      <w:tr w:rsidR="007915D7" w:rsidRPr="00176CBA" w:rsidTr="00F53D46">
        <w:tc>
          <w:tcPr>
            <w:tcW w:w="2376" w:type="dxa"/>
          </w:tcPr>
          <w:p w:rsidR="007915D7" w:rsidRPr="00176CBA" w:rsidRDefault="00F53D46" w:rsidP="00331495">
            <w:pPr>
              <w:rPr>
                <w:rFonts w:ascii="Calibri" w:hAnsi="Calibri" w:cs="Cambria"/>
                <w:sz w:val="18"/>
                <w:szCs w:val="18"/>
              </w:rPr>
            </w:pPr>
            <w:r>
              <w:rPr>
                <w:rFonts w:ascii="Calibri" w:eastAsia="Calibri" w:hAnsi="Calibri" w:cs="Cambria"/>
              </w:rPr>
              <w:t xml:space="preserve">Engines </w:t>
            </w:r>
          </w:p>
        </w:tc>
        <w:tc>
          <w:tcPr>
            <w:tcW w:w="2552" w:type="dxa"/>
          </w:tcPr>
          <w:p w:rsidR="007915D7" w:rsidRPr="00F53D46" w:rsidRDefault="007915D7" w:rsidP="007915D7">
            <w:pPr>
              <w:rPr>
                <w:rFonts w:ascii="Calibri" w:eastAsia="Calibri" w:hAnsi="Calibri" w:cs="Cambria"/>
                <w:i/>
                <w:color w:val="000000"/>
              </w:rPr>
            </w:pPr>
            <w:r w:rsidRPr="00F53D46">
              <w:rPr>
                <w:rFonts w:ascii="Calibri" w:eastAsia="Calibri" w:hAnsi="Calibri" w:cs="Cambria"/>
                <w:i/>
              </w:rPr>
              <w:t>Motori</w:t>
            </w:r>
          </w:p>
        </w:tc>
        <w:tc>
          <w:tcPr>
            <w:tcW w:w="3964" w:type="dxa"/>
            <w:gridSpan w:val="2"/>
          </w:tcPr>
          <w:p w:rsidR="009349E5" w:rsidRDefault="009349E5" w:rsidP="009349E5">
            <w:pPr>
              <w:jc w:val="center"/>
              <w:rPr>
                <w:rFonts w:ascii="Calibri" w:eastAsia="Calibri" w:hAnsi="Calibri" w:cs="Cambria"/>
                <w:color w:val="000000"/>
              </w:rPr>
            </w:pPr>
            <w:r>
              <w:rPr>
                <w:rFonts w:ascii="Calibri" w:eastAsia="Calibri" w:hAnsi="Calibri" w:cs="Cambria"/>
                <w:color w:val="000000"/>
              </w:rPr>
              <w:t>Standard: 2 x CAT C18 - 1150HP</w:t>
            </w:r>
          </w:p>
          <w:p w:rsidR="007915D7" w:rsidRPr="00176CBA" w:rsidRDefault="009349E5" w:rsidP="009349E5">
            <w:pPr>
              <w:jc w:val="center"/>
              <w:rPr>
                <w:rFonts w:ascii="Calibri" w:eastAsia="Calibri" w:hAnsi="Calibri" w:cs="Cambria"/>
                <w:color w:val="000000"/>
                <w:sz w:val="24"/>
                <w:szCs w:val="24"/>
              </w:rPr>
            </w:pPr>
            <w:r>
              <w:rPr>
                <w:rFonts w:ascii="Calibri" w:eastAsia="Calibri" w:hAnsi="Calibri" w:cs="Cambria"/>
                <w:color w:val="000000"/>
              </w:rPr>
              <w:t xml:space="preserve">Optional: 2 x </w:t>
            </w:r>
            <w:r>
              <w:rPr>
                <w:rFonts w:ascii="Calibri" w:eastAsia="Calibri" w:hAnsi="Calibri" w:cs="Cambria"/>
              </w:rPr>
              <w:t>Twin - MAN V12 – 1800</w:t>
            </w:r>
            <w:bookmarkStart w:id="3" w:name="_GoBack"/>
            <w:bookmarkEnd w:id="3"/>
          </w:p>
        </w:tc>
      </w:tr>
      <w:tr w:rsidR="007915D7" w:rsidRPr="00176CBA" w:rsidTr="00F53D46">
        <w:tc>
          <w:tcPr>
            <w:tcW w:w="2376" w:type="dxa"/>
          </w:tcPr>
          <w:p w:rsidR="007915D7" w:rsidRPr="00176CBA" w:rsidRDefault="00F53D46" w:rsidP="00331495">
            <w:pPr>
              <w:rPr>
                <w:rFonts w:ascii="Calibri" w:eastAsia="Calibri" w:hAnsi="Calibri" w:cs="Cambria"/>
              </w:rPr>
            </w:pPr>
            <w:r>
              <w:rPr>
                <w:rFonts w:ascii="Calibri" w:eastAsia="Calibri" w:hAnsi="Calibri" w:cs="Cambria"/>
              </w:rPr>
              <w:t xml:space="preserve">Fuel tank </w:t>
            </w:r>
          </w:p>
        </w:tc>
        <w:tc>
          <w:tcPr>
            <w:tcW w:w="2552" w:type="dxa"/>
          </w:tcPr>
          <w:p w:rsidR="007915D7" w:rsidRPr="00F53D46" w:rsidRDefault="007915D7" w:rsidP="007915D7">
            <w:pPr>
              <w:rPr>
                <w:rFonts w:ascii="Calibri" w:eastAsia="Calibri" w:hAnsi="Calibri" w:cs="Cambria"/>
                <w:i/>
                <w:color w:val="000000"/>
              </w:rPr>
            </w:pPr>
            <w:r w:rsidRPr="00F53D46">
              <w:rPr>
                <w:rFonts w:ascii="Calibri" w:eastAsia="Calibri" w:hAnsi="Calibri" w:cs="Cambria"/>
                <w:i/>
              </w:rPr>
              <w:t>Serbatoio carburante</w:t>
            </w:r>
          </w:p>
        </w:tc>
        <w:tc>
          <w:tcPr>
            <w:tcW w:w="2410" w:type="dxa"/>
          </w:tcPr>
          <w:p w:rsidR="007915D7" w:rsidRPr="00176CBA" w:rsidRDefault="007915D7" w:rsidP="00331495">
            <w:pPr>
              <w:rPr>
                <w:rFonts w:ascii="Calibri" w:eastAsia="Calibri" w:hAnsi="Calibri" w:cs="Cambria"/>
                <w:color w:val="000000"/>
              </w:rPr>
            </w:pPr>
            <w:r w:rsidRPr="00176CBA">
              <w:rPr>
                <w:rFonts w:ascii="Calibri" w:eastAsia="Calibri" w:hAnsi="Calibri" w:cs="Cambria"/>
                <w:color w:val="000000"/>
              </w:rPr>
              <w:t xml:space="preserve">1,165 gal </w:t>
            </w:r>
          </w:p>
        </w:tc>
        <w:tc>
          <w:tcPr>
            <w:tcW w:w="1554" w:type="dxa"/>
          </w:tcPr>
          <w:p w:rsidR="007915D7" w:rsidRPr="00176CBA" w:rsidRDefault="007915D7" w:rsidP="00331495">
            <w:pPr>
              <w:rPr>
                <w:rFonts w:ascii="Calibri" w:eastAsia="Calibri" w:hAnsi="Calibri" w:cs="Cambria"/>
                <w:color w:val="000000"/>
              </w:rPr>
            </w:pPr>
            <w:r w:rsidRPr="00176CBA">
              <w:rPr>
                <w:rFonts w:ascii="Calibri" w:eastAsia="Calibri" w:hAnsi="Calibri" w:cs="Cambria"/>
                <w:color w:val="000000"/>
              </w:rPr>
              <w:t>5.300 l</w:t>
            </w:r>
          </w:p>
        </w:tc>
      </w:tr>
      <w:tr w:rsidR="007915D7" w:rsidRPr="00176CBA" w:rsidTr="00F53D46">
        <w:tc>
          <w:tcPr>
            <w:tcW w:w="2376" w:type="dxa"/>
          </w:tcPr>
          <w:p w:rsidR="007915D7" w:rsidRPr="00176CBA" w:rsidRDefault="00F53D46" w:rsidP="00331495">
            <w:pPr>
              <w:rPr>
                <w:rFonts w:ascii="Calibri" w:eastAsia="Calibri" w:hAnsi="Calibri" w:cs="Cambria"/>
              </w:rPr>
            </w:pPr>
            <w:r>
              <w:rPr>
                <w:rFonts w:ascii="Calibri" w:eastAsia="Calibri" w:hAnsi="Calibri" w:cs="Cambria"/>
              </w:rPr>
              <w:t xml:space="preserve">Water tank </w:t>
            </w:r>
          </w:p>
        </w:tc>
        <w:tc>
          <w:tcPr>
            <w:tcW w:w="2552" w:type="dxa"/>
          </w:tcPr>
          <w:p w:rsidR="007915D7" w:rsidRPr="00F53D46" w:rsidRDefault="007915D7" w:rsidP="007915D7">
            <w:pPr>
              <w:rPr>
                <w:rFonts w:ascii="Calibri" w:eastAsia="Calibri" w:hAnsi="Calibri" w:cs="Cambria"/>
                <w:i/>
                <w:color w:val="000000"/>
              </w:rPr>
            </w:pPr>
            <w:r w:rsidRPr="00F53D46">
              <w:rPr>
                <w:rFonts w:ascii="Calibri" w:eastAsia="Calibri" w:hAnsi="Calibri" w:cs="Cambria"/>
                <w:i/>
              </w:rPr>
              <w:t>Acqua dolce</w:t>
            </w:r>
          </w:p>
        </w:tc>
        <w:tc>
          <w:tcPr>
            <w:tcW w:w="2410" w:type="dxa"/>
          </w:tcPr>
          <w:p w:rsidR="007915D7" w:rsidRPr="00176CBA" w:rsidRDefault="007915D7" w:rsidP="00331495">
            <w:pPr>
              <w:rPr>
                <w:rFonts w:ascii="Calibri" w:eastAsia="Calibri" w:hAnsi="Calibri" w:cs="Cambria"/>
                <w:color w:val="000000"/>
              </w:rPr>
            </w:pPr>
            <w:r w:rsidRPr="00176CBA">
              <w:rPr>
                <w:rFonts w:ascii="Calibri" w:eastAsia="Calibri" w:hAnsi="Calibri" w:cs="Cambria"/>
                <w:color w:val="000000"/>
              </w:rPr>
              <w:t xml:space="preserve">330 gal  </w:t>
            </w:r>
          </w:p>
        </w:tc>
        <w:tc>
          <w:tcPr>
            <w:tcW w:w="1554" w:type="dxa"/>
          </w:tcPr>
          <w:p w:rsidR="007915D7" w:rsidRPr="00176CBA" w:rsidRDefault="007915D7" w:rsidP="00331495">
            <w:pPr>
              <w:rPr>
                <w:rFonts w:ascii="Calibri" w:eastAsia="Calibri" w:hAnsi="Calibri" w:cs="Cambria"/>
                <w:color w:val="000000"/>
              </w:rPr>
            </w:pPr>
            <w:r w:rsidRPr="00176CBA">
              <w:rPr>
                <w:rFonts w:ascii="Calibri" w:eastAsia="Calibri" w:hAnsi="Calibri" w:cs="Cambria"/>
                <w:color w:val="000000"/>
              </w:rPr>
              <w:t>1.500 l</w:t>
            </w:r>
          </w:p>
        </w:tc>
      </w:tr>
      <w:tr w:rsidR="007915D7" w:rsidRPr="00176CBA" w:rsidTr="00F53D46">
        <w:tc>
          <w:tcPr>
            <w:tcW w:w="2376" w:type="dxa"/>
          </w:tcPr>
          <w:p w:rsidR="007915D7" w:rsidRPr="00176CBA" w:rsidRDefault="00F53D46" w:rsidP="00331495">
            <w:pPr>
              <w:rPr>
                <w:rFonts w:ascii="Calibri" w:hAnsi="Calibri" w:cs="Cambria"/>
                <w:sz w:val="18"/>
                <w:szCs w:val="18"/>
              </w:rPr>
            </w:pPr>
            <w:r>
              <w:rPr>
                <w:rFonts w:ascii="Calibri" w:eastAsia="Calibri" w:hAnsi="Calibri" w:cs="Cambria"/>
              </w:rPr>
              <w:t xml:space="preserve">Top Speed </w:t>
            </w:r>
          </w:p>
        </w:tc>
        <w:tc>
          <w:tcPr>
            <w:tcW w:w="2552" w:type="dxa"/>
          </w:tcPr>
          <w:p w:rsidR="007915D7" w:rsidRPr="00F53D46" w:rsidRDefault="007915D7" w:rsidP="007915D7">
            <w:pPr>
              <w:rPr>
                <w:rFonts w:ascii="Calibri" w:eastAsia="Calibri" w:hAnsi="Calibri" w:cs="Cambria"/>
                <w:i/>
              </w:rPr>
            </w:pPr>
            <w:r w:rsidRPr="00F53D46">
              <w:rPr>
                <w:rFonts w:ascii="Calibri" w:eastAsia="Calibri" w:hAnsi="Calibri" w:cs="Cambria"/>
                <w:i/>
              </w:rPr>
              <w:t>Velocità massima</w:t>
            </w:r>
          </w:p>
        </w:tc>
        <w:tc>
          <w:tcPr>
            <w:tcW w:w="2410" w:type="dxa"/>
          </w:tcPr>
          <w:p w:rsidR="007915D7" w:rsidRPr="00176CBA" w:rsidRDefault="007915D7" w:rsidP="00331495">
            <w:pPr>
              <w:rPr>
                <w:rFonts w:ascii="Calibri" w:eastAsia="Calibri" w:hAnsi="Calibri" w:cs="Cambria"/>
              </w:rPr>
            </w:pPr>
            <w:r>
              <w:rPr>
                <w:rFonts w:ascii="Calibri" w:eastAsia="Calibri" w:hAnsi="Calibri" w:cs="Cambria"/>
              </w:rPr>
              <w:t>Up to 35 knots</w:t>
            </w:r>
          </w:p>
        </w:tc>
        <w:tc>
          <w:tcPr>
            <w:tcW w:w="1554" w:type="dxa"/>
          </w:tcPr>
          <w:p w:rsidR="007915D7" w:rsidRPr="00176CBA" w:rsidRDefault="007915D7" w:rsidP="00331495">
            <w:pPr>
              <w:rPr>
                <w:rFonts w:ascii="Calibri" w:eastAsia="Calibri" w:hAnsi="Calibri" w:cs="Cambria"/>
              </w:rPr>
            </w:pPr>
            <w:r>
              <w:rPr>
                <w:rFonts w:ascii="Calibri" w:eastAsia="Calibri" w:hAnsi="Calibri" w:cs="Cambria"/>
              </w:rPr>
              <w:t xml:space="preserve">Fino a </w:t>
            </w:r>
            <w:r w:rsidRPr="00176CBA">
              <w:rPr>
                <w:rFonts w:ascii="Calibri" w:eastAsia="Calibri" w:hAnsi="Calibri" w:cs="Cambria"/>
              </w:rPr>
              <w:t>3</w:t>
            </w:r>
            <w:r w:rsidR="00D07A11">
              <w:rPr>
                <w:rFonts w:ascii="Calibri" w:eastAsia="Calibri" w:hAnsi="Calibri" w:cs="Cambria"/>
              </w:rPr>
              <w:t>5</w:t>
            </w:r>
            <w:r w:rsidRPr="00176CBA">
              <w:rPr>
                <w:rFonts w:ascii="Calibri" w:eastAsia="Calibri" w:hAnsi="Calibri" w:cs="Cambria"/>
              </w:rPr>
              <w:t xml:space="preserve"> nodi</w:t>
            </w:r>
          </w:p>
        </w:tc>
      </w:tr>
      <w:tr w:rsidR="007915D7" w:rsidRPr="00176CBA" w:rsidTr="00F53D46">
        <w:tc>
          <w:tcPr>
            <w:tcW w:w="2376" w:type="dxa"/>
          </w:tcPr>
          <w:p w:rsidR="007915D7" w:rsidRPr="00176CBA" w:rsidRDefault="00F53D46" w:rsidP="00331495">
            <w:pPr>
              <w:rPr>
                <w:rFonts w:ascii="Calibri" w:eastAsia="Calibri" w:hAnsi="Calibri" w:cs="Cambria"/>
                <w:lang w:val="it-IT"/>
              </w:rPr>
            </w:pPr>
            <w:r>
              <w:rPr>
                <w:rFonts w:ascii="Calibri" w:eastAsia="Calibri" w:hAnsi="Calibri" w:cs="Cambria"/>
                <w:lang w:val="it-IT"/>
              </w:rPr>
              <w:t xml:space="preserve">Cruising speed </w:t>
            </w:r>
          </w:p>
        </w:tc>
        <w:tc>
          <w:tcPr>
            <w:tcW w:w="2552" w:type="dxa"/>
          </w:tcPr>
          <w:p w:rsidR="007915D7" w:rsidRPr="00F53D46" w:rsidRDefault="007915D7" w:rsidP="007915D7">
            <w:pPr>
              <w:rPr>
                <w:rFonts w:ascii="Calibri" w:eastAsia="Calibri" w:hAnsi="Calibri" w:cs="Cambria"/>
                <w:i/>
                <w:lang w:val="it-IT"/>
              </w:rPr>
            </w:pPr>
            <w:r w:rsidRPr="00F53D46">
              <w:rPr>
                <w:rFonts w:ascii="Calibri" w:eastAsia="Calibri" w:hAnsi="Calibri" w:cs="Cambria"/>
                <w:i/>
                <w:lang w:val="it-IT"/>
              </w:rPr>
              <w:t>Velocità di crociera</w:t>
            </w:r>
          </w:p>
        </w:tc>
        <w:tc>
          <w:tcPr>
            <w:tcW w:w="2410" w:type="dxa"/>
          </w:tcPr>
          <w:p w:rsidR="007915D7" w:rsidRPr="00176CBA" w:rsidRDefault="007915D7" w:rsidP="00331495">
            <w:pPr>
              <w:rPr>
                <w:rFonts w:ascii="Calibri" w:eastAsia="Calibri" w:hAnsi="Calibri" w:cs="Cambria"/>
              </w:rPr>
            </w:pPr>
            <w:r>
              <w:rPr>
                <w:rFonts w:ascii="Calibri" w:eastAsia="Calibri" w:hAnsi="Calibri" w:cs="Cambria"/>
              </w:rPr>
              <w:t>Up to 25 knots</w:t>
            </w:r>
          </w:p>
        </w:tc>
        <w:tc>
          <w:tcPr>
            <w:tcW w:w="1554" w:type="dxa"/>
          </w:tcPr>
          <w:p w:rsidR="007915D7" w:rsidRPr="00176CBA" w:rsidRDefault="007915D7" w:rsidP="00331495">
            <w:pPr>
              <w:rPr>
                <w:rFonts w:ascii="Calibri" w:eastAsia="Calibri" w:hAnsi="Calibri" w:cs="Cambria"/>
              </w:rPr>
            </w:pPr>
            <w:r>
              <w:rPr>
                <w:rFonts w:ascii="Calibri" w:eastAsia="Calibri" w:hAnsi="Calibri" w:cs="Cambria"/>
              </w:rPr>
              <w:t xml:space="preserve">Fino a </w:t>
            </w:r>
            <w:r w:rsidRPr="00176CBA">
              <w:rPr>
                <w:rFonts w:ascii="Calibri" w:eastAsia="Calibri" w:hAnsi="Calibri" w:cs="Cambria"/>
              </w:rPr>
              <w:t>25 nodi</w:t>
            </w:r>
          </w:p>
        </w:tc>
      </w:tr>
      <w:tr w:rsidR="007915D7" w:rsidRPr="00176CBA" w:rsidTr="00F53D46">
        <w:tc>
          <w:tcPr>
            <w:tcW w:w="2376" w:type="dxa"/>
          </w:tcPr>
          <w:p w:rsidR="007915D7" w:rsidRPr="00176CBA" w:rsidRDefault="00F53D46" w:rsidP="00331495">
            <w:pPr>
              <w:rPr>
                <w:rFonts w:ascii="Calibri" w:eastAsia="Calibri" w:hAnsi="Calibri" w:cs="Cambria"/>
                <w:lang w:val="en-GB"/>
              </w:rPr>
            </w:pPr>
            <w:r>
              <w:rPr>
                <w:rFonts w:ascii="Calibri" w:eastAsia="Calibri" w:hAnsi="Calibri" w:cs="Cambria"/>
                <w:lang w:val="en-GB"/>
              </w:rPr>
              <w:t xml:space="preserve">Range at 25 knots </w:t>
            </w:r>
            <w:r w:rsidR="007915D7" w:rsidRPr="00176CBA">
              <w:rPr>
                <w:rFonts w:ascii="Calibri" w:eastAsia="Calibri" w:hAnsi="Calibri" w:cs="Cambria"/>
                <w:lang w:val="en-GB"/>
              </w:rPr>
              <w:t xml:space="preserve"> </w:t>
            </w:r>
          </w:p>
        </w:tc>
        <w:tc>
          <w:tcPr>
            <w:tcW w:w="2552" w:type="dxa"/>
          </w:tcPr>
          <w:p w:rsidR="007915D7" w:rsidRPr="00F53D46" w:rsidRDefault="007915D7" w:rsidP="007915D7">
            <w:pPr>
              <w:rPr>
                <w:rFonts w:ascii="Calibri" w:eastAsia="Calibri" w:hAnsi="Calibri" w:cs="Cambria"/>
                <w:i/>
              </w:rPr>
            </w:pPr>
            <w:r w:rsidRPr="00F53D46">
              <w:rPr>
                <w:rFonts w:ascii="Calibri" w:eastAsia="Calibri" w:hAnsi="Calibri" w:cs="Cambria"/>
                <w:i/>
                <w:lang w:val="en-GB"/>
              </w:rPr>
              <w:t>Autonomia a 25 nodi</w:t>
            </w:r>
          </w:p>
        </w:tc>
        <w:tc>
          <w:tcPr>
            <w:tcW w:w="3964" w:type="dxa"/>
            <w:gridSpan w:val="2"/>
          </w:tcPr>
          <w:p w:rsidR="007915D7" w:rsidRPr="00176CBA" w:rsidRDefault="007915D7" w:rsidP="00331495">
            <w:pPr>
              <w:rPr>
                <w:rFonts w:ascii="Calibri" w:eastAsia="Calibri" w:hAnsi="Calibri" w:cs="Cambria"/>
              </w:rPr>
            </w:pPr>
            <w:r w:rsidRPr="00176CBA">
              <w:rPr>
                <w:rFonts w:ascii="Calibri" w:eastAsia="Calibri" w:hAnsi="Calibri" w:cs="Cambria"/>
              </w:rPr>
              <w:t>Up to 300 NM</w:t>
            </w:r>
          </w:p>
        </w:tc>
      </w:tr>
      <w:tr w:rsidR="007915D7" w:rsidRPr="00176CBA" w:rsidTr="00F53D46">
        <w:tc>
          <w:tcPr>
            <w:tcW w:w="2376" w:type="dxa"/>
          </w:tcPr>
          <w:p w:rsidR="007915D7" w:rsidRPr="00176CBA" w:rsidRDefault="00F53D46" w:rsidP="00331495">
            <w:pPr>
              <w:rPr>
                <w:rFonts w:ascii="Calibri" w:eastAsia="Calibri" w:hAnsi="Calibri" w:cs="Cambria"/>
              </w:rPr>
            </w:pPr>
            <w:r>
              <w:rPr>
                <w:rFonts w:ascii="Calibri" w:eastAsia="Calibri" w:hAnsi="Calibri" w:cs="Cambria"/>
              </w:rPr>
              <w:t xml:space="preserve">Category </w:t>
            </w:r>
          </w:p>
        </w:tc>
        <w:tc>
          <w:tcPr>
            <w:tcW w:w="2552" w:type="dxa"/>
          </w:tcPr>
          <w:p w:rsidR="007915D7" w:rsidRPr="00F53D46" w:rsidRDefault="007915D7" w:rsidP="007915D7">
            <w:pPr>
              <w:rPr>
                <w:rFonts w:ascii="Calibri" w:eastAsia="Calibri" w:hAnsi="Calibri" w:cs="Cambria"/>
                <w:i/>
              </w:rPr>
            </w:pPr>
            <w:r w:rsidRPr="00F53D46">
              <w:rPr>
                <w:rFonts w:ascii="Calibri" w:eastAsia="Calibri" w:hAnsi="Calibri" w:cs="Cambria"/>
                <w:i/>
              </w:rPr>
              <w:t>Categoria</w:t>
            </w:r>
          </w:p>
        </w:tc>
        <w:tc>
          <w:tcPr>
            <w:tcW w:w="3964" w:type="dxa"/>
            <w:gridSpan w:val="2"/>
          </w:tcPr>
          <w:p w:rsidR="007915D7" w:rsidRPr="00176CBA" w:rsidRDefault="007915D7" w:rsidP="00331495">
            <w:pPr>
              <w:rPr>
                <w:rFonts w:ascii="Calibri" w:eastAsia="Calibri" w:hAnsi="Calibri" w:cs="Cambria"/>
              </w:rPr>
            </w:pPr>
            <w:r w:rsidRPr="00176CBA">
              <w:rPr>
                <w:rFonts w:ascii="Calibri" w:eastAsia="Calibri" w:hAnsi="Calibri" w:cs="Cambria"/>
              </w:rPr>
              <w:t>A</w:t>
            </w:r>
          </w:p>
        </w:tc>
      </w:tr>
      <w:tr w:rsidR="007915D7" w:rsidRPr="00176CBA" w:rsidTr="00F53D46">
        <w:tc>
          <w:tcPr>
            <w:tcW w:w="2376" w:type="dxa"/>
          </w:tcPr>
          <w:p w:rsidR="007915D7" w:rsidRPr="00176CBA" w:rsidRDefault="007915D7" w:rsidP="00331495">
            <w:pPr>
              <w:rPr>
                <w:rFonts w:ascii="Calibri" w:eastAsia="Calibri" w:hAnsi="Calibri" w:cs="Cambria"/>
              </w:rPr>
            </w:pPr>
            <w:r>
              <w:rPr>
                <w:rFonts w:ascii="Calibri" w:eastAsia="Calibri" w:hAnsi="Calibri" w:cs="Cambria"/>
              </w:rPr>
              <w:t xml:space="preserve">Naval architecture </w:t>
            </w:r>
          </w:p>
        </w:tc>
        <w:tc>
          <w:tcPr>
            <w:tcW w:w="2552" w:type="dxa"/>
          </w:tcPr>
          <w:p w:rsidR="007915D7" w:rsidRPr="00F53D46" w:rsidRDefault="007915D7" w:rsidP="007915D7">
            <w:pPr>
              <w:rPr>
                <w:rFonts w:ascii="Calibri" w:eastAsia="Calibri" w:hAnsi="Calibri" w:cs="Cambria"/>
                <w:i/>
              </w:rPr>
            </w:pPr>
            <w:r w:rsidRPr="00F53D46">
              <w:rPr>
                <w:rFonts w:ascii="Calibri" w:eastAsia="Calibri" w:hAnsi="Calibri" w:cs="Cambria"/>
                <w:i/>
              </w:rPr>
              <w:t>Architettura navale</w:t>
            </w:r>
          </w:p>
        </w:tc>
        <w:tc>
          <w:tcPr>
            <w:tcW w:w="3964" w:type="dxa"/>
            <w:gridSpan w:val="2"/>
          </w:tcPr>
          <w:p w:rsidR="007915D7" w:rsidRPr="00176CBA" w:rsidRDefault="007915D7" w:rsidP="00331495">
            <w:pPr>
              <w:rPr>
                <w:rFonts w:ascii="Calibri" w:eastAsia="Calibri" w:hAnsi="Calibri" w:cs="Cambria"/>
              </w:rPr>
            </w:pPr>
            <w:r w:rsidRPr="00176CBA">
              <w:rPr>
                <w:rFonts w:ascii="Calibri" w:eastAsia="Calibri" w:hAnsi="Calibri" w:cs="Cambria"/>
              </w:rPr>
              <w:t>Dixon Yacht Design</w:t>
            </w:r>
          </w:p>
        </w:tc>
      </w:tr>
      <w:tr w:rsidR="007915D7" w:rsidRPr="00176CBA" w:rsidTr="00F53D46">
        <w:tc>
          <w:tcPr>
            <w:tcW w:w="2376" w:type="dxa"/>
          </w:tcPr>
          <w:p w:rsidR="007915D7" w:rsidRPr="00176CBA" w:rsidRDefault="007915D7" w:rsidP="00331495">
            <w:pPr>
              <w:rPr>
                <w:rFonts w:ascii="Calibri" w:eastAsia="Calibri" w:hAnsi="Calibri" w:cs="Cambria"/>
                <w:lang w:val="it-IT"/>
              </w:rPr>
            </w:pPr>
            <w:r>
              <w:rPr>
                <w:rFonts w:ascii="Calibri" w:eastAsia="Calibri" w:hAnsi="Calibri" w:cs="Cambria"/>
                <w:lang w:val="it-IT"/>
              </w:rPr>
              <w:t xml:space="preserve">Internal Design </w:t>
            </w:r>
            <w:r w:rsidRPr="00176CBA">
              <w:rPr>
                <w:rFonts w:ascii="Calibri" w:eastAsia="Calibri" w:hAnsi="Calibri" w:cs="Cambria"/>
                <w:lang w:val="it-IT"/>
              </w:rPr>
              <w:t xml:space="preserve"> </w:t>
            </w:r>
          </w:p>
        </w:tc>
        <w:tc>
          <w:tcPr>
            <w:tcW w:w="2552" w:type="dxa"/>
          </w:tcPr>
          <w:p w:rsidR="007915D7" w:rsidRPr="00F53D46" w:rsidRDefault="007915D7" w:rsidP="007915D7">
            <w:pPr>
              <w:rPr>
                <w:rFonts w:ascii="Calibri" w:eastAsia="Calibri" w:hAnsi="Calibri" w:cs="Cambria"/>
                <w:i/>
                <w:lang w:val="it-IT"/>
              </w:rPr>
            </w:pPr>
            <w:r w:rsidRPr="00F53D46">
              <w:rPr>
                <w:rFonts w:ascii="Calibri" w:eastAsia="Calibri" w:hAnsi="Calibri" w:cs="Cambria"/>
                <w:i/>
                <w:lang w:val="it-IT"/>
              </w:rPr>
              <w:t>Design degli interni</w:t>
            </w:r>
          </w:p>
        </w:tc>
        <w:tc>
          <w:tcPr>
            <w:tcW w:w="3964" w:type="dxa"/>
            <w:gridSpan w:val="2"/>
          </w:tcPr>
          <w:p w:rsidR="007915D7" w:rsidRPr="00176CBA" w:rsidRDefault="007915D7" w:rsidP="00331495">
            <w:pPr>
              <w:rPr>
                <w:rFonts w:ascii="Calibri" w:eastAsia="Calibri" w:hAnsi="Calibri" w:cs="Cambria"/>
              </w:rPr>
            </w:pPr>
            <w:r w:rsidRPr="00176CBA">
              <w:rPr>
                <w:rFonts w:ascii="Calibri" w:eastAsia="Calibri" w:hAnsi="Calibri" w:cs="Cambria"/>
              </w:rPr>
              <w:t>Kelly Hoppen</w:t>
            </w:r>
          </w:p>
        </w:tc>
      </w:tr>
      <w:tr w:rsidR="007915D7" w:rsidRPr="00176CBA" w:rsidTr="00F53D46">
        <w:tc>
          <w:tcPr>
            <w:tcW w:w="2376" w:type="dxa"/>
          </w:tcPr>
          <w:p w:rsidR="007915D7" w:rsidRPr="00176CBA" w:rsidRDefault="007915D7" w:rsidP="00331495">
            <w:pPr>
              <w:rPr>
                <w:rFonts w:ascii="Calibri" w:eastAsia="Calibri" w:hAnsi="Calibri" w:cs="Cambria"/>
              </w:rPr>
            </w:pPr>
            <w:r w:rsidRPr="00176CBA">
              <w:rPr>
                <w:rFonts w:ascii="Calibri" w:eastAsia="Calibri" w:hAnsi="Calibri" w:cs="Cambria"/>
              </w:rPr>
              <w:t>Sh</w:t>
            </w:r>
            <w:r>
              <w:rPr>
                <w:rFonts w:ascii="Calibri" w:eastAsia="Calibri" w:hAnsi="Calibri" w:cs="Cambria"/>
              </w:rPr>
              <w:t xml:space="preserve">ipyard </w:t>
            </w:r>
          </w:p>
        </w:tc>
        <w:tc>
          <w:tcPr>
            <w:tcW w:w="2552" w:type="dxa"/>
          </w:tcPr>
          <w:p w:rsidR="007915D7" w:rsidRPr="00F53D46" w:rsidRDefault="007915D7" w:rsidP="007915D7">
            <w:pPr>
              <w:rPr>
                <w:rFonts w:ascii="Calibri" w:eastAsia="Calibri" w:hAnsi="Calibri" w:cs="Cambria"/>
                <w:i/>
              </w:rPr>
            </w:pPr>
            <w:r w:rsidRPr="00F53D46">
              <w:rPr>
                <w:rFonts w:ascii="Calibri" w:eastAsia="Calibri" w:hAnsi="Calibri" w:cs="Cambria"/>
                <w:i/>
              </w:rPr>
              <w:t>Cantiere</w:t>
            </w:r>
          </w:p>
        </w:tc>
        <w:tc>
          <w:tcPr>
            <w:tcW w:w="3964" w:type="dxa"/>
            <w:gridSpan w:val="2"/>
          </w:tcPr>
          <w:p w:rsidR="007915D7" w:rsidRPr="00176CBA" w:rsidRDefault="007915D7" w:rsidP="00331495">
            <w:pPr>
              <w:rPr>
                <w:rFonts w:ascii="Calibri" w:eastAsia="Calibri" w:hAnsi="Calibri" w:cs="Cambria"/>
              </w:rPr>
            </w:pPr>
            <w:r w:rsidRPr="00176CBA">
              <w:rPr>
                <w:rFonts w:ascii="Calibri" w:eastAsia="Calibri" w:hAnsi="Calibri" w:cs="Cambria"/>
              </w:rPr>
              <w:t>Pearl Yachts</w:t>
            </w:r>
          </w:p>
        </w:tc>
      </w:tr>
    </w:tbl>
    <w:p w:rsidR="00176CBA" w:rsidRPr="00176CBA" w:rsidRDefault="00176CBA" w:rsidP="00176CBA">
      <w:pPr>
        <w:rPr>
          <w:rFonts w:ascii="Calibri" w:eastAsia="Times New Roman" w:hAnsi="Calibri" w:cs="Times New Roman"/>
          <w:sz w:val="20"/>
          <w:szCs w:val="20"/>
        </w:rPr>
      </w:pPr>
    </w:p>
    <w:p w:rsidR="00176CBA" w:rsidRPr="00176CBA" w:rsidRDefault="00176CBA" w:rsidP="00176CBA">
      <w:pPr>
        <w:rPr>
          <w:rFonts w:ascii="Calibri" w:eastAsia="Times New Roman" w:hAnsi="Calibri" w:cs="Times New Roman"/>
          <w:sz w:val="20"/>
          <w:szCs w:val="20"/>
        </w:rPr>
      </w:pPr>
    </w:p>
    <w:p w:rsidR="00176CBA" w:rsidRPr="00176CBA" w:rsidRDefault="00176CBA" w:rsidP="00176CBA">
      <w:pPr>
        <w:rPr>
          <w:rFonts w:ascii="Calibri" w:eastAsia="Times New Roman" w:hAnsi="Calibri" w:cs="Times New Roman"/>
          <w:sz w:val="20"/>
          <w:szCs w:val="20"/>
        </w:rPr>
      </w:pPr>
    </w:p>
    <w:p w:rsidR="00176CBA" w:rsidRPr="00176CBA" w:rsidRDefault="00176CBA" w:rsidP="00176CBA">
      <w:pPr>
        <w:rPr>
          <w:rFonts w:ascii="Calibri" w:eastAsia="Times New Roman" w:hAnsi="Calibri" w:cs="Times New Roman"/>
          <w:sz w:val="20"/>
          <w:szCs w:val="20"/>
        </w:rPr>
      </w:pPr>
    </w:p>
    <w:p w:rsidR="00176CBA" w:rsidRPr="00176CBA" w:rsidRDefault="00176CBA" w:rsidP="00176CBA">
      <w:pPr>
        <w:ind w:left="1134" w:right="1133"/>
        <w:jc w:val="both"/>
        <w:rPr>
          <w:rFonts w:ascii="Calibri" w:eastAsia="Cambria" w:hAnsi="Calibri" w:cs="Cambria"/>
          <w:i/>
          <w:color w:val="000000"/>
          <w:highlight w:val="white"/>
          <w:lang w:val="en-GB"/>
        </w:rPr>
      </w:pPr>
      <w:r w:rsidRPr="00176CBA">
        <w:rPr>
          <w:rFonts w:ascii="Calibri" w:eastAsia="Cambria" w:hAnsi="Calibri" w:cs="Cambria"/>
          <w:b/>
          <w:color w:val="000000"/>
          <w:highlight w:val="white"/>
          <w:lang w:val="en-GB"/>
        </w:rPr>
        <w:t xml:space="preserve">Pearl Yachts. </w:t>
      </w:r>
      <w:r w:rsidRPr="00176CBA">
        <w:rPr>
          <w:rFonts w:ascii="Calibri" w:eastAsia="Cambria" w:hAnsi="Calibri" w:cs="Cambria"/>
          <w:i/>
          <w:color w:val="000000"/>
          <w:highlight w:val="white"/>
          <w:lang w:val="en-GB"/>
        </w:rPr>
        <w:t>Founded in 1997 with the aim of designing a range of luxury motor yachts offering voluminous interiors, combined with opulence and design excellence, Pearl Yachts is now one of the UK’s most prominent shipyards. Every Pearl motor yacht is designed and built to exceptionally high standards using quality materials and experienced craftsmen. Pearl’s fleet consists of the Pearl 65, the brand new Pearl 80 and the soon to be launched Pearl 95.</w:t>
      </w:r>
    </w:p>
    <w:p w:rsidR="00176CBA" w:rsidRPr="00176CBA" w:rsidRDefault="00176CBA" w:rsidP="00176CBA">
      <w:pPr>
        <w:ind w:right="1133"/>
        <w:jc w:val="both"/>
        <w:rPr>
          <w:rFonts w:ascii="Calibri" w:eastAsia="Cambria" w:hAnsi="Calibri" w:cs="Cambria"/>
          <w:color w:val="000000"/>
          <w:highlight w:val="white"/>
          <w:lang w:val="en-GB"/>
        </w:rPr>
      </w:pPr>
    </w:p>
    <w:p w:rsidR="00176CBA" w:rsidRPr="00176CBA" w:rsidRDefault="00176CBA" w:rsidP="00176CBA">
      <w:pPr>
        <w:ind w:left="1134" w:right="1133"/>
        <w:jc w:val="both"/>
        <w:rPr>
          <w:rFonts w:ascii="Calibri" w:eastAsia="Cambria" w:hAnsi="Calibri" w:cs="Cambria"/>
          <w:color w:val="000000"/>
          <w:highlight w:val="white"/>
          <w:lang w:val="en-GB"/>
        </w:rPr>
      </w:pPr>
    </w:p>
    <w:p w:rsidR="00176CBA" w:rsidRPr="00176CBA" w:rsidRDefault="00176CBA" w:rsidP="00176CBA">
      <w:pPr>
        <w:ind w:left="1134" w:right="1133"/>
        <w:jc w:val="both"/>
        <w:rPr>
          <w:rFonts w:ascii="Calibri" w:eastAsia="Cambria" w:hAnsi="Calibri" w:cs="Cambria"/>
          <w:color w:val="000000"/>
          <w:highlight w:val="white"/>
          <w:lang w:val="en-GB"/>
        </w:rPr>
      </w:pPr>
    </w:p>
    <w:p w:rsidR="00176CBA" w:rsidRPr="00176CBA" w:rsidRDefault="00176CBA" w:rsidP="00176CBA">
      <w:pPr>
        <w:ind w:left="1134" w:right="1133"/>
        <w:rPr>
          <w:rFonts w:ascii="Calibri" w:eastAsia="Cambria" w:hAnsi="Calibri" w:cs="Cambria"/>
          <w:b/>
          <w:color w:val="000000"/>
          <w:highlight w:val="white"/>
          <w:lang w:val="en-GB"/>
        </w:rPr>
      </w:pPr>
      <w:r w:rsidRPr="00176CBA">
        <w:rPr>
          <w:rFonts w:ascii="Calibri" w:eastAsia="Cambria" w:hAnsi="Calibri" w:cs="Cambria"/>
          <w:b/>
          <w:color w:val="000000"/>
          <w:highlight w:val="white"/>
          <w:lang w:val="en-GB"/>
        </w:rPr>
        <w:t>Press Office – Contacts</w:t>
      </w:r>
    </w:p>
    <w:p w:rsidR="00176CBA" w:rsidRPr="00176CBA" w:rsidRDefault="00176CBA" w:rsidP="00176CBA">
      <w:pPr>
        <w:ind w:left="1134" w:right="1133"/>
        <w:rPr>
          <w:rFonts w:ascii="Calibri" w:eastAsia="Cambria" w:hAnsi="Calibri" w:cs="Cambria"/>
          <w:b/>
          <w:color w:val="000000"/>
          <w:highlight w:val="white"/>
          <w:lang w:val="en-GB"/>
        </w:rPr>
      </w:pPr>
      <w:r w:rsidRPr="00176CBA">
        <w:rPr>
          <w:rFonts w:ascii="Calibri" w:eastAsia="Cambria" w:hAnsi="Calibri" w:cs="Cambria"/>
          <w:b/>
          <w:color w:val="000000"/>
          <w:highlight w:val="white"/>
          <w:lang w:val="en-GB"/>
        </w:rPr>
        <w:t>Sculati and Partners</w:t>
      </w:r>
    </w:p>
    <w:p w:rsidR="00176CBA" w:rsidRDefault="00176CBA" w:rsidP="00176CBA">
      <w:pPr>
        <w:ind w:left="1134" w:right="1133"/>
        <w:rPr>
          <w:rFonts w:ascii="Calibri" w:eastAsia="Cambria" w:hAnsi="Calibri" w:cs="Cambria"/>
          <w:color w:val="000000"/>
          <w:lang w:val="pt-BR"/>
        </w:rPr>
      </w:pPr>
      <w:r w:rsidRPr="00176CBA">
        <w:rPr>
          <w:rFonts w:ascii="Calibri" w:eastAsia="Cambria" w:hAnsi="Calibri" w:cs="Cambria"/>
          <w:color w:val="000000"/>
          <w:highlight w:val="white"/>
          <w:lang w:val="pt-BR"/>
        </w:rPr>
        <w:t>N</w:t>
      </w:r>
      <w:r>
        <w:rPr>
          <w:rFonts w:ascii="Calibri" w:eastAsia="Cambria" w:hAnsi="Calibri" w:cs="Cambria"/>
          <w:color w:val="000000"/>
          <w:highlight w:val="white"/>
          <w:lang w:val="pt-BR"/>
        </w:rPr>
        <w:t>adia Bonini</w:t>
      </w:r>
      <w:r w:rsidRPr="00176CBA">
        <w:rPr>
          <w:rFonts w:ascii="Calibri" w:eastAsia="Cambria" w:hAnsi="Calibri" w:cs="Cambria"/>
          <w:color w:val="000000"/>
          <w:highlight w:val="white"/>
          <w:lang w:val="pt-BR"/>
        </w:rPr>
        <w:t xml:space="preserve"> | </w:t>
      </w:r>
      <w:hyperlink r:id="rId7" w:history="1">
        <w:r w:rsidRPr="00622C6F">
          <w:rPr>
            <w:rStyle w:val="Collegamentoipertestuale"/>
            <w:rFonts w:ascii="Calibri" w:eastAsia="Cambria" w:hAnsi="Calibri" w:cs="Cambria"/>
            <w:lang w:val="pt-BR"/>
          </w:rPr>
          <w:t>nadia.bonini@sculatiandpartners.com</w:t>
        </w:r>
      </w:hyperlink>
      <w:r>
        <w:rPr>
          <w:rFonts w:ascii="Calibri" w:eastAsia="Cambria" w:hAnsi="Calibri" w:cs="Cambria"/>
          <w:color w:val="000000"/>
          <w:lang w:val="pt-BR"/>
        </w:rPr>
        <w:t xml:space="preserve"> | </w:t>
      </w:r>
    </w:p>
    <w:p w:rsidR="00176CBA" w:rsidRPr="00F53D46" w:rsidRDefault="00176CBA" w:rsidP="00F53D46">
      <w:pPr>
        <w:ind w:left="1134" w:right="1133"/>
        <w:rPr>
          <w:rFonts w:ascii="Calibri" w:eastAsia="Cambria" w:hAnsi="Calibri" w:cs="Cambria"/>
          <w:color w:val="000000"/>
          <w:lang w:val="pt-BR"/>
        </w:rPr>
      </w:pPr>
      <w:r>
        <w:rPr>
          <w:rFonts w:ascii="Calibri" w:eastAsia="Cambria" w:hAnsi="Calibri" w:cs="Cambria"/>
          <w:color w:val="000000"/>
          <w:lang w:val="pt-BR"/>
        </w:rPr>
        <w:t>Mob</w:t>
      </w:r>
      <w:r w:rsidRPr="00176CBA">
        <w:rPr>
          <w:rFonts w:ascii="Calibri" w:eastAsia="Cambria" w:hAnsi="Calibri" w:cs="Cambria"/>
          <w:color w:val="000000"/>
          <w:lang w:val="pt-BR"/>
        </w:rPr>
        <w:t>. +39 3497261780</w:t>
      </w:r>
    </w:p>
    <w:p w:rsidR="00F53D46" w:rsidRDefault="00F53D46" w:rsidP="00F53D46">
      <w:pPr>
        <w:ind w:left="1134" w:right="1133"/>
        <w:rPr>
          <w:rFonts w:ascii="Calibri" w:eastAsia="Cambria" w:hAnsi="Calibri" w:cs="Cambria"/>
          <w:color w:val="000000"/>
          <w:highlight w:val="white"/>
          <w:lang w:val="pt-BR"/>
        </w:rPr>
      </w:pPr>
    </w:p>
    <w:p w:rsidR="00176CBA" w:rsidRDefault="00176CBA" w:rsidP="00F53D46">
      <w:pPr>
        <w:ind w:left="1134" w:right="1133"/>
        <w:rPr>
          <w:rFonts w:ascii="Calibri" w:hAnsi="Calibri"/>
        </w:rPr>
      </w:pPr>
      <w:r w:rsidRPr="00176CBA">
        <w:rPr>
          <w:rFonts w:ascii="Calibri" w:eastAsia="Cambria" w:hAnsi="Calibri" w:cs="Cambria"/>
          <w:color w:val="000000"/>
          <w:highlight w:val="white"/>
          <w:lang w:val="pt-BR"/>
        </w:rPr>
        <w:t>Office | +39 02 9935 2500 |</w:t>
      </w:r>
      <w:r w:rsidRPr="00176CBA">
        <w:rPr>
          <w:rFonts w:ascii="Calibri" w:eastAsia="Calibri" w:hAnsi="Calibri" w:cs="Calibri"/>
          <w:color w:val="262626"/>
          <w:lang w:val="pt-BR"/>
        </w:rPr>
        <w:t xml:space="preserve"> </w:t>
      </w:r>
      <w:hyperlink r:id="rId8">
        <w:r w:rsidRPr="00176CBA">
          <w:rPr>
            <w:rFonts w:ascii="Calibri" w:eastAsia="Calibri" w:hAnsi="Calibri" w:cs="Calibri"/>
            <w:color w:val="0000FF"/>
            <w:u w:val="single"/>
            <w:lang w:val="pt-BR"/>
          </w:rPr>
          <w:t>office@sculatiandpartners.com</w:t>
        </w:r>
      </w:hyperlink>
    </w:p>
    <w:p w:rsidR="00176CBA" w:rsidRPr="00176CBA" w:rsidRDefault="00176CBA" w:rsidP="00176CBA">
      <w:pPr>
        <w:ind w:left="1134" w:right="1133"/>
        <w:rPr>
          <w:rFonts w:ascii="Calibri" w:hAnsi="Calibri"/>
          <w:lang w:val="pt-BR"/>
        </w:rPr>
      </w:pPr>
      <w:hyperlink r:id="rId9" w:history="1">
        <w:r w:rsidRPr="00176CBA">
          <w:rPr>
            <w:rStyle w:val="Collegamentoipertestuale"/>
            <w:rFonts w:ascii="Calibri" w:hAnsi="Calibri"/>
          </w:rPr>
          <w:t xml:space="preserve">Pearl Yachts Press Room </w:t>
        </w:r>
        <w:r w:rsidRPr="00176CBA">
          <w:rPr>
            <w:rStyle w:val="Collegamentoipertestuale"/>
            <w:rFonts w:ascii="Calibri" w:eastAsia="Calibri" w:hAnsi="Calibri" w:cs="Calibri"/>
            <w:lang w:val="pt-BR"/>
          </w:rPr>
          <w:t xml:space="preserve"> </w:t>
        </w:r>
      </w:hyperlink>
      <w:r>
        <w:rPr>
          <w:rFonts w:ascii="Calibri" w:eastAsia="Calibri" w:hAnsi="Calibri" w:cs="Calibri"/>
        </w:rPr>
        <w:t xml:space="preserve"> </w:t>
      </w:r>
    </w:p>
    <w:p w:rsidR="00176CBA" w:rsidRPr="00176CBA" w:rsidRDefault="00176CBA" w:rsidP="00176CBA">
      <w:pPr>
        <w:rPr>
          <w:rFonts w:ascii="Calibri" w:eastAsia="Times New Roman" w:hAnsi="Calibri" w:cs="Times New Roman"/>
          <w:sz w:val="20"/>
          <w:szCs w:val="20"/>
        </w:rPr>
      </w:pPr>
    </w:p>
    <w:p w:rsidR="00543B6D" w:rsidRPr="00176CBA" w:rsidRDefault="00543B6D" w:rsidP="00A22902">
      <w:pPr>
        <w:ind w:left="1440" w:hanging="1440"/>
        <w:rPr>
          <w:rFonts w:ascii="Calibri" w:hAnsi="Calibri"/>
          <w:b/>
          <w:sz w:val="21"/>
          <w:szCs w:val="21"/>
          <w:lang w:val="en-GB"/>
        </w:rPr>
      </w:pPr>
    </w:p>
    <w:sectPr w:rsidR="00543B6D" w:rsidRPr="00176CBA" w:rsidSect="00176CBA">
      <w:headerReference w:type="default" r:id="rId10"/>
      <w:footerReference w:type="default" r:id="rId11"/>
      <w:type w:val="continuous"/>
      <w:pgSz w:w="11780" w:h="16720"/>
      <w:pgMar w:top="2269" w:right="1660" w:bottom="1560" w:left="166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96" w:rsidRDefault="00830996" w:rsidP="006F1EE1">
      <w:r>
        <w:separator/>
      </w:r>
    </w:p>
  </w:endnote>
  <w:endnote w:type="continuationSeparator" w:id="0">
    <w:p w:rsidR="00830996" w:rsidRDefault="00830996" w:rsidP="006F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swiss"/>
    <w:pitch w:val="variable"/>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00" w:rsidRPr="00FB6A74" w:rsidRDefault="00E90300" w:rsidP="00E90300">
    <w:pPr>
      <w:spacing w:before="2"/>
      <w:rPr>
        <w:b/>
        <w:sz w:val="18"/>
        <w:szCs w:val="18"/>
        <w:lang w:val="en-GB"/>
      </w:rPr>
    </w:pPr>
  </w:p>
  <w:p w:rsidR="00E90300" w:rsidRPr="00FB6A74" w:rsidRDefault="00E90300" w:rsidP="00E90300">
    <w:pPr>
      <w:tabs>
        <w:tab w:val="left" w:pos="8364"/>
      </w:tabs>
      <w:ind w:right="-45"/>
      <w:jc w:val="center"/>
      <w:rPr>
        <w:sz w:val="18"/>
        <w:szCs w:val="18"/>
        <w:lang w:val="en-GB"/>
      </w:rPr>
    </w:pPr>
    <w:r w:rsidRPr="00FB6A74">
      <w:rPr>
        <w:color w:val="A89C93"/>
        <w:sz w:val="18"/>
        <w:szCs w:val="18"/>
        <w:lang w:val="en-GB"/>
      </w:rPr>
      <w:t>PEARL YACHTS LTD • Unit 4 St George's Business Park • Lower Cape • Warwick • CV34 5DR</w:t>
    </w:r>
  </w:p>
  <w:p w:rsidR="00E90300" w:rsidRPr="00E90300" w:rsidRDefault="00E90300" w:rsidP="00E90300">
    <w:pPr>
      <w:spacing w:before="80"/>
      <w:ind w:right="-45"/>
      <w:jc w:val="center"/>
      <w:rPr>
        <w:lang w:val="pt-BR"/>
      </w:rPr>
    </w:pPr>
    <w:r w:rsidRPr="00E90300">
      <w:rPr>
        <w:color w:val="B8AFA8"/>
        <w:sz w:val="16"/>
        <w:szCs w:val="16"/>
        <w:lang w:val="pt-BR"/>
      </w:rPr>
      <w:t xml:space="preserve">T. </w:t>
    </w:r>
    <w:r w:rsidRPr="00E90300">
      <w:rPr>
        <w:color w:val="A89C93"/>
        <w:sz w:val="14"/>
        <w:szCs w:val="14"/>
        <w:lang w:val="pt-BR"/>
      </w:rPr>
      <w:t xml:space="preserve">+44 </w:t>
    </w:r>
    <w:r w:rsidRPr="00E90300">
      <w:rPr>
        <w:color w:val="B8AFA8"/>
        <w:sz w:val="16"/>
        <w:szCs w:val="16"/>
        <w:lang w:val="pt-BR"/>
      </w:rPr>
      <w:t xml:space="preserve">(o) </w:t>
    </w:r>
    <w:r w:rsidRPr="00E90300">
      <w:rPr>
        <w:color w:val="B8AFA8"/>
        <w:sz w:val="14"/>
        <w:szCs w:val="14"/>
        <w:lang w:val="pt-BR"/>
      </w:rPr>
      <w:t xml:space="preserve">1926 </w:t>
    </w:r>
    <w:r w:rsidRPr="00E90300">
      <w:rPr>
        <w:color w:val="A89C93"/>
        <w:sz w:val="14"/>
        <w:szCs w:val="14"/>
        <w:lang w:val="pt-BR"/>
      </w:rPr>
      <w:t xml:space="preserve">491069  •  F: +44 </w:t>
    </w:r>
    <w:r w:rsidRPr="00E90300">
      <w:rPr>
        <w:color w:val="A89C93"/>
        <w:sz w:val="16"/>
        <w:szCs w:val="16"/>
        <w:lang w:val="pt-BR"/>
      </w:rPr>
      <w:t xml:space="preserve">(o) </w:t>
    </w:r>
    <w:r w:rsidRPr="00E90300">
      <w:rPr>
        <w:color w:val="B8AFA8"/>
        <w:sz w:val="14"/>
        <w:szCs w:val="14"/>
        <w:lang w:val="pt-BR"/>
      </w:rPr>
      <w:t xml:space="preserve">1926 498379 </w:t>
    </w:r>
    <w:r w:rsidRPr="00E90300">
      <w:rPr>
        <w:color w:val="A89C93"/>
        <w:sz w:val="14"/>
        <w:szCs w:val="14"/>
        <w:lang w:val="pt-BR"/>
      </w:rPr>
      <w:t xml:space="preserve">• E: </w:t>
    </w:r>
    <w:hyperlink r:id="rId1">
      <w:r w:rsidRPr="00E90300">
        <w:rPr>
          <w:color w:val="A89C93"/>
          <w:sz w:val="14"/>
          <w:szCs w:val="14"/>
          <w:u w:val="single"/>
          <w:lang w:val="pt-BR"/>
        </w:rPr>
        <w:t>sales@pearlyachts.com</w:t>
      </w:r>
    </w:hyperlink>
  </w:p>
  <w:p w:rsidR="006F1EE1" w:rsidRPr="00E90300" w:rsidRDefault="00E90300" w:rsidP="00E90300">
    <w:pPr>
      <w:tabs>
        <w:tab w:val="left" w:pos="0"/>
        <w:tab w:val="left" w:pos="9072"/>
      </w:tabs>
      <w:spacing w:before="29"/>
      <w:ind w:right="-45"/>
      <w:jc w:val="center"/>
      <w:rPr>
        <w:b/>
        <w:sz w:val="23"/>
        <w:szCs w:val="23"/>
      </w:rPr>
    </w:pPr>
    <w:r>
      <w:rPr>
        <w:b/>
        <w:color w:val="898A82"/>
        <w:sz w:val="23"/>
        <w:szCs w:val="23"/>
      </w:rPr>
      <w:t>www</w:t>
    </w:r>
    <w:r>
      <w:rPr>
        <w:b/>
        <w:color w:val="A89C93"/>
        <w:sz w:val="23"/>
        <w:szCs w:val="23"/>
      </w:rPr>
      <w:t>.</w:t>
    </w:r>
    <w:r>
      <w:rPr>
        <w:b/>
        <w:color w:val="898A82"/>
        <w:sz w:val="23"/>
        <w:szCs w:val="23"/>
      </w:rPr>
      <w:t>pearlyachts.com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96" w:rsidRDefault="00830996" w:rsidP="006F1EE1">
      <w:r>
        <w:separator/>
      </w:r>
    </w:p>
  </w:footnote>
  <w:footnote w:type="continuationSeparator" w:id="0">
    <w:p w:rsidR="00830996" w:rsidRDefault="00830996" w:rsidP="006F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300" w:rsidRDefault="004B3E25" w:rsidP="00E90300">
    <w:pPr>
      <w:pStyle w:val="Intestazione"/>
      <w:jc w:val="center"/>
    </w:pPr>
    <w:r w:rsidRPr="00E90300">
      <w:rPr>
        <w:rFonts w:ascii="Times New Roman" w:eastAsia="Times New Roman" w:hAnsi="Times New Roman" w:cs="Times New Roman"/>
        <w:noProof/>
        <w:sz w:val="20"/>
        <w:szCs w:val="20"/>
        <w:lang w:val="it-IT" w:eastAsia="it-IT"/>
      </w:rPr>
      <w:drawing>
        <wp:inline distT="0" distB="0" distL="0" distR="0">
          <wp:extent cx="2040890" cy="53276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l="23384" t="36549" r="28773" b="34491"/>
                  <a:stretch>
                    <a:fillRect/>
                  </a:stretch>
                </pic:blipFill>
                <pic:spPr bwMode="auto">
                  <a:xfrm>
                    <a:off x="0" y="0"/>
                    <a:ext cx="204089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110C"/>
    <w:multiLevelType w:val="hybridMultilevel"/>
    <w:tmpl w:val="7E8AEA2C"/>
    <w:lvl w:ilvl="0" w:tplc="9EC80D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28"/>
    <w:rsid w:val="00176CBA"/>
    <w:rsid w:val="00331495"/>
    <w:rsid w:val="003C4DCB"/>
    <w:rsid w:val="004373BD"/>
    <w:rsid w:val="004B3E25"/>
    <w:rsid w:val="004D7E83"/>
    <w:rsid w:val="00543B6D"/>
    <w:rsid w:val="005516A5"/>
    <w:rsid w:val="005636C5"/>
    <w:rsid w:val="005F6C8C"/>
    <w:rsid w:val="006F1EE1"/>
    <w:rsid w:val="007915D7"/>
    <w:rsid w:val="00797FE0"/>
    <w:rsid w:val="00827EBD"/>
    <w:rsid w:val="00830996"/>
    <w:rsid w:val="008B5126"/>
    <w:rsid w:val="008F0A55"/>
    <w:rsid w:val="009349E5"/>
    <w:rsid w:val="00975E00"/>
    <w:rsid w:val="00A21028"/>
    <w:rsid w:val="00A22902"/>
    <w:rsid w:val="00A605BE"/>
    <w:rsid w:val="00B74E78"/>
    <w:rsid w:val="00B93495"/>
    <w:rsid w:val="00BC31AC"/>
    <w:rsid w:val="00C45777"/>
    <w:rsid w:val="00C64F96"/>
    <w:rsid w:val="00D07A11"/>
    <w:rsid w:val="00D12485"/>
    <w:rsid w:val="00D4378E"/>
    <w:rsid w:val="00E90300"/>
    <w:rsid w:val="00F53D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BF097-A8D8-4ACB-AFDC-888A6C4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21028"/>
    <w:pPr>
      <w:widowControl w:val="0"/>
      <w:autoSpaceDE w:val="0"/>
      <w:autoSpaceDN w:val="0"/>
    </w:pPr>
    <w:rPr>
      <w:rFonts w:ascii="Arial" w:eastAsia="Arial" w:hAnsi="Arial" w:cs="Arial"/>
      <w:sz w:val="22"/>
      <w:szCs w:val="22"/>
      <w:lang w:val="en-US" w:eastAsia="en-US"/>
    </w:rPr>
  </w:style>
  <w:style w:type="paragraph" w:styleId="Titolo1">
    <w:name w:val="heading 1"/>
    <w:basedOn w:val="Normale"/>
    <w:next w:val="Normale"/>
    <w:link w:val="Titolo1Carattere"/>
    <w:rsid w:val="00176CBA"/>
    <w:pPr>
      <w:keepNext/>
      <w:widowControl/>
      <w:pBdr>
        <w:top w:val="nil"/>
        <w:left w:val="nil"/>
        <w:bottom w:val="nil"/>
        <w:right w:val="nil"/>
        <w:between w:val="nil"/>
      </w:pBdr>
      <w:autoSpaceDE/>
      <w:autoSpaceDN/>
      <w:spacing w:before="240" w:after="120"/>
      <w:outlineLvl w:val="0"/>
    </w:pPr>
    <w:rPr>
      <w:rFonts w:ascii="Liberation Serif" w:eastAsia="Liberation Serif" w:hAnsi="Liberation Serif" w:cs="Liberation Serif"/>
      <w:b/>
      <w:color w:val="00000A"/>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2102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Corpo del testo"/>
    <w:basedOn w:val="Normale"/>
    <w:uiPriority w:val="1"/>
    <w:qFormat/>
    <w:rsid w:val="00A21028"/>
    <w:rPr>
      <w:sz w:val="18"/>
      <w:szCs w:val="18"/>
    </w:rPr>
  </w:style>
  <w:style w:type="paragraph" w:styleId="Paragrafoelenco">
    <w:name w:val="List Paragraph"/>
    <w:basedOn w:val="Normale"/>
    <w:uiPriority w:val="1"/>
    <w:qFormat/>
    <w:rsid w:val="00A21028"/>
  </w:style>
  <w:style w:type="paragraph" w:customStyle="1" w:styleId="TableParagraph">
    <w:name w:val="Table Paragraph"/>
    <w:basedOn w:val="Normale"/>
    <w:uiPriority w:val="1"/>
    <w:qFormat/>
    <w:rsid w:val="00A21028"/>
  </w:style>
  <w:style w:type="paragraph" w:styleId="Testofumetto">
    <w:name w:val="Balloon Text"/>
    <w:basedOn w:val="Normale"/>
    <w:link w:val="TestofumettoCarattere"/>
    <w:uiPriority w:val="99"/>
    <w:semiHidden/>
    <w:unhideWhenUsed/>
    <w:rsid w:val="00B74E78"/>
    <w:rPr>
      <w:rFonts w:ascii="Tahoma" w:hAnsi="Tahoma" w:cs="Tahoma"/>
      <w:sz w:val="16"/>
      <w:szCs w:val="16"/>
    </w:rPr>
  </w:style>
  <w:style w:type="character" w:customStyle="1" w:styleId="TestofumettoCarattere">
    <w:name w:val="Testo fumetto Carattere"/>
    <w:link w:val="Testofumetto"/>
    <w:uiPriority w:val="99"/>
    <w:semiHidden/>
    <w:rsid w:val="00B74E78"/>
    <w:rPr>
      <w:rFonts w:ascii="Tahoma" w:eastAsia="Arial" w:hAnsi="Tahoma" w:cs="Tahoma"/>
      <w:sz w:val="16"/>
      <w:szCs w:val="16"/>
    </w:rPr>
  </w:style>
  <w:style w:type="character" w:customStyle="1" w:styleId="hps">
    <w:name w:val="hps"/>
    <w:basedOn w:val="Carpredefinitoparagrafo"/>
    <w:rsid w:val="00B74E78"/>
  </w:style>
  <w:style w:type="paragraph" w:styleId="Intestazione">
    <w:name w:val="header"/>
    <w:basedOn w:val="Normale"/>
    <w:link w:val="IntestazioneCarattere"/>
    <w:uiPriority w:val="99"/>
    <w:unhideWhenUsed/>
    <w:rsid w:val="006F1EE1"/>
    <w:pPr>
      <w:tabs>
        <w:tab w:val="center" w:pos="4819"/>
        <w:tab w:val="right" w:pos="9638"/>
      </w:tabs>
    </w:pPr>
  </w:style>
  <w:style w:type="character" w:customStyle="1" w:styleId="IntestazioneCarattere">
    <w:name w:val="Intestazione Carattere"/>
    <w:link w:val="Intestazione"/>
    <w:uiPriority w:val="99"/>
    <w:rsid w:val="006F1EE1"/>
    <w:rPr>
      <w:rFonts w:ascii="Arial" w:eastAsia="Arial" w:hAnsi="Arial" w:cs="Arial"/>
      <w:sz w:val="22"/>
      <w:szCs w:val="22"/>
      <w:lang w:val="en-US" w:eastAsia="en-US"/>
    </w:rPr>
  </w:style>
  <w:style w:type="paragraph" w:styleId="Pidipagina">
    <w:name w:val="footer"/>
    <w:basedOn w:val="Normale"/>
    <w:link w:val="PidipaginaCarattere"/>
    <w:uiPriority w:val="99"/>
    <w:unhideWhenUsed/>
    <w:rsid w:val="006F1EE1"/>
    <w:pPr>
      <w:tabs>
        <w:tab w:val="center" w:pos="4819"/>
        <w:tab w:val="right" w:pos="9638"/>
      </w:tabs>
    </w:pPr>
  </w:style>
  <w:style w:type="character" w:customStyle="1" w:styleId="PidipaginaCarattere">
    <w:name w:val="Piè di pagina Carattere"/>
    <w:link w:val="Pidipagina"/>
    <w:uiPriority w:val="99"/>
    <w:rsid w:val="006F1EE1"/>
    <w:rPr>
      <w:rFonts w:ascii="Arial" w:eastAsia="Arial" w:hAnsi="Arial" w:cs="Arial"/>
      <w:sz w:val="22"/>
      <w:szCs w:val="22"/>
      <w:lang w:val="en-US" w:eastAsia="en-US"/>
    </w:rPr>
  </w:style>
  <w:style w:type="character" w:customStyle="1" w:styleId="Titolo1Carattere">
    <w:name w:val="Titolo 1 Carattere"/>
    <w:link w:val="Titolo1"/>
    <w:rsid w:val="00176CBA"/>
    <w:rPr>
      <w:rFonts w:ascii="Liberation Serif" w:eastAsia="Liberation Serif" w:hAnsi="Liberation Serif" w:cs="Liberation Serif"/>
      <w:b/>
      <w:color w:val="00000A"/>
      <w:sz w:val="48"/>
      <w:szCs w:val="48"/>
    </w:rPr>
  </w:style>
  <w:style w:type="character" w:styleId="Collegamentoipertestuale">
    <w:name w:val="Hyperlink"/>
    <w:uiPriority w:val="99"/>
    <w:unhideWhenUsed/>
    <w:rsid w:val="00176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2830">
      <w:bodyDiv w:val="1"/>
      <w:marLeft w:val="0"/>
      <w:marRight w:val="0"/>
      <w:marTop w:val="0"/>
      <w:marBottom w:val="0"/>
      <w:divBdr>
        <w:top w:val="none" w:sz="0" w:space="0" w:color="auto"/>
        <w:left w:val="none" w:sz="0" w:space="0" w:color="auto"/>
        <w:bottom w:val="none" w:sz="0" w:space="0" w:color="auto"/>
        <w:right w:val="none" w:sz="0" w:space="0" w:color="auto"/>
      </w:divBdr>
    </w:div>
    <w:div w:id="206564129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sculatiandpartn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ia.bonini@sculatiandpartn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drv.ms/f/s!AqbcrMV7PhQqh4ZXa1MFheW3z0OiP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les@pearlyach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CharactersWithSpaces>
  <SharedDoc>false</SharedDoc>
  <HLinks>
    <vt:vector size="24" baseType="variant">
      <vt:variant>
        <vt:i4>8060969</vt:i4>
      </vt:variant>
      <vt:variant>
        <vt:i4>6</vt:i4>
      </vt:variant>
      <vt:variant>
        <vt:i4>0</vt:i4>
      </vt:variant>
      <vt:variant>
        <vt:i4>5</vt:i4>
      </vt:variant>
      <vt:variant>
        <vt:lpwstr>https://1drv.ms/f/s!AqbcrMV7PhQqh4ZXa1MFheW3z0OiPQ</vt:lpwstr>
      </vt:variant>
      <vt:variant>
        <vt:lpwstr/>
      </vt:variant>
      <vt:variant>
        <vt:i4>3866655</vt:i4>
      </vt:variant>
      <vt:variant>
        <vt:i4>3</vt:i4>
      </vt:variant>
      <vt:variant>
        <vt:i4>0</vt:i4>
      </vt:variant>
      <vt:variant>
        <vt:i4>5</vt:i4>
      </vt:variant>
      <vt:variant>
        <vt:lpwstr>mailto:office@sculatiandpartners.com</vt:lpwstr>
      </vt:variant>
      <vt:variant>
        <vt:lpwstr/>
      </vt:variant>
      <vt:variant>
        <vt:i4>5767228</vt:i4>
      </vt:variant>
      <vt:variant>
        <vt:i4>0</vt:i4>
      </vt:variant>
      <vt:variant>
        <vt:i4>0</vt:i4>
      </vt:variant>
      <vt:variant>
        <vt:i4>5</vt:i4>
      </vt:variant>
      <vt:variant>
        <vt:lpwstr>mailto:nadia.bonini@sculatiandpartners.com</vt:lpwstr>
      </vt:variant>
      <vt:variant>
        <vt:lpwstr/>
      </vt:variant>
      <vt:variant>
        <vt:i4>458806</vt:i4>
      </vt:variant>
      <vt:variant>
        <vt:i4>0</vt:i4>
      </vt:variant>
      <vt:variant>
        <vt:i4>0</vt:i4>
      </vt:variant>
      <vt:variant>
        <vt:i4>5</vt:i4>
      </vt:variant>
      <vt:variant>
        <vt:lpwstr>mailto:sales@pearlyachts.com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sculati</dc:creator>
  <cp:keywords/>
  <cp:lastModifiedBy>Nadia Bonini</cp:lastModifiedBy>
  <cp:revision>7</cp:revision>
  <dcterms:created xsi:type="dcterms:W3CDTF">2017-12-20T10:23:00Z</dcterms:created>
  <dcterms:modified xsi:type="dcterms:W3CDTF">2017-12-20T10:23:00Z</dcterms:modified>
</cp:coreProperties>
</file>